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60" w:lineRule="exact"/>
        <w:ind w:left="0" w:leftChars="0" w:right="0" w:rightChars="0" w:firstLine="0" w:firstLineChars="0"/>
        <w:jc w:val="both"/>
        <w:textAlignment w:val="auto"/>
        <w:outlineLvl w:val="9"/>
        <w:rPr>
          <w:rFonts w:hint="eastAsia" w:ascii="仿宋_GB2312" w:hAnsi="仿宋_GB2312" w:eastAsia="仿宋_GB2312" w:cs="仿宋_GB2312"/>
          <w:b w:val="0"/>
          <w:bCs/>
          <w:i w:val="0"/>
          <w:caps w:val="0"/>
          <w:color w:val="auto"/>
          <w:spacing w:val="0"/>
          <w:w w:val="100"/>
          <w:kern w:val="0"/>
          <w:sz w:val="32"/>
          <w:szCs w:val="32"/>
          <w:shd w:val="clear" w:color="auto"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60" w:lineRule="exact"/>
        <w:ind w:left="0" w:leftChars="0" w:right="0" w:rightChars="0" w:firstLine="0" w:firstLineChars="0"/>
        <w:jc w:val="center"/>
        <w:textAlignment w:val="auto"/>
        <w:outlineLvl w:val="9"/>
        <w:rPr>
          <w:rFonts w:hint="eastAsia" w:ascii="仿宋_GB2312" w:hAnsi="仿宋_GB2312" w:eastAsia="仿宋_GB2312" w:cs="仿宋_GB2312"/>
          <w:b w:val="0"/>
          <w:bCs/>
          <w:i w:val="0"/>
          <w:caps w:val="0"/>
          <w:color w:val="auto"/>
          <w:spacing w:val="0"/>
          <w:w w:val="100"/>
          <w:kern w:val="0"/>
          <w:sz w:val="32"/>
          <w:szCs w:val="32"/>
          <w:shd w:val="clear" w:color="auto" w:fill="FFFFFF"/>
          <w:lang w:val="en-US" w:eastAsia="zh-CN" w:bidi="ar"/>
        </w:rPr>
      </w:pPr>
      <w:r>
        <w:rPr>
          <w:rFonts w:hint="eastAsia" w:ascii="仿宋_GB2312" w:hAnsi="仿宋_GB2312" w:eastAsia="仿宋_GB2312" w:cs="仿宋_GB2312"/>
          <w:b w:val="0"/>
          <w:bCs/>
          <w:i w:val="0"/>
          <w:caps w:val="0"/>
          <w:color w:val="auto"/>
          <w:spacing w:val="0"/>
          <w:w w:val="100"/>
          <w:kern w:val="0"/>
          <w:sz w:val="32"/>
          <w:szCs w:val="32"/>
          <w:shd w:val="clear" w:color="auto" w:fill="FFFFFF"/>
          <w:lang w:val="en-US" w:eastAsia="zh-CN" w:bidi="ar"/>
        </w:rPr>
        <w:t>沈应急发〔2023〕27号</w:t>
      </w:r>
    </w:p>
    <w:p>
      <w:pPr>
        <w:pStyle w:val="1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jc w:val="both"/>
        <w:textAlignment w:val="auto"/>
        <w:rPr>
          <w:rFonts w:hint="default"/>
          <w:color w:val="auto"/>
          <w:spacing w:val="0"/>
          <w:w w:val="100"/>
          <w:sz w:val="32"/>
          <w:szCs w:val="32"/>
          <w:lang w:val="en-US" w:eastAsia="zh-CN"/>
        </w:rPr>
      </w:pP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0" w:beforeAutospacing="0" w:after="0" w:afterAutospacing="0" w:line="620" w:lineRule="exact"/>
        <w:ind w:left="0" w:leftChars="0" w:right="0" w:rightChars="0" w:firstLine="0"/>
        <w:jc w:val="center"/>
        <w:textAlignment w:val="auto"/>
        <w:rPr>
          <w:rFonts w:hint="eastAsia" w:ascii="宋体" w:hAnsi="宋体" w:eastAsia="宋体" w:cs="宋体"/>
          <w:b/>
          <w:bCs/>
          <w:w w:val="100"/>
          <w:kern w:val="2"/>
          <w:sz w:val="44"/>
          <w:szCs w:val="44"/>
          <w:lang w:val="en-US" w:eastAsia="zh-CN" w:bidi="ar-SA"/>
        </w:rPr>
      </w:pPr>
      <w:bookmarkStart w:id="0" w:name="_GoBack"/>
      <w:r>
        <w:rPr>
          <w:rFonts w:hint="eastAsia" w:ascii="宋体" w:hAnsi="宋体" w:eastAsia="宋体" w:cs="宋体"/>
          <w:b/>
          <w:bCs/>
          <w:w w:val="100"/>
          <w:kern w:val="2"/>
          <w:sz w:val="44"/>
          <w:szCs w:val="44"/>
          <w:lang w:val="en-US" w:eastAsia="zh-CN" w:bidi="ar-SA"/>
        </w:rPr>
        <w:t>沈阳市应急管理局关于印发全市工贸行业</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0" w:beforeAutospacing="0" w:after="0" w:afterAutospacing="0" w:line="620" w:lineRule="exact"/>
        <w:ind w:left="0" w:leftChars="0" w:right="0" w:rightChars="0" w:firstLine="0"/>
        <w:jc w:val="center"/>
        <w:textAlignment w:val="auto"/>
        <w:rPr>
          <w:rFonts w:hint="eastAsia" w:ascii="宋体" w:hAnsi="宋体" w:eastAsia="宋体" w:cs="宋体"/>
          <w:b/>
          <w:bCs/>
          <w:w w:val="100"/>
          <w:kern w:val="2"/>
          <w:sz w:val="44"/>
          <w:szCs w:val="44"/>
          <w:lang w:val="en-US" w:eastAsia="zh-CN" w:bidi="ar-SA"/>
        </w:rPr>
      </w:pPr>
      <w:r>
        <w:rPr>
          <w:rFonts w:hint="eastAsia" w:ascii="宋体" w:hAnsi="宋体" w:eastAsia="宋体" w:cs="宋体"/>
          <w:b/>
          <w:bCs/>
          <w:w w:val="100"/>
          <w:kern w:val="2"/>
          <w:sz w:val="44"/>
          <w:szCs w:val="44"/>
          <w:lang w:val="en-US" w:eastAsia="zh-CN" w:bidi="ar-SA"/>
        </w:rPr>
        <w:t>重大事故隐患专项排查整治</w:t>
      </w:r>
      <w:r>
        <w:rPr>
          <w:rFonts w:hint="eastAsia" w:ascii="宋体" w:hAnsi="宋体" w:eastAsia="宋体" w:cs="宋体"/>
          <w:b/>
          <w:bCs/>
          <w:w w:val="100"/>
          <w:kern w:val="2"/>
          <w:sz w:val="44"/>
          <w:szCs w:val="44"/>
          <w:lang w:val="en" w:eastAsia="zh-CN" w:bidi="ar-SA"/>
        </w:rPr>
        <w:t>2023</w:t>
      </w:r>
      <w:r>
        <w:rPr>
          <w:rFonts w:hint="eastAsia" w:ascii="宋体" w:hAnsi="宋体" w:eastAsia="宋体" w:cs="宋体"/>
          <w:b/>
          <w:bCs/>
          <w:w w:val="100"/>
          <w:kern w:val="2"/>
          <w:sz w:val="44"/>
          <w:szCs w:val="44"/>
          <w:lang w:val="en-US" w:eastAsia="zh-CN" w:bidi="ar-SA"/>
        </w:rPr>
        <w:t>行动方案的</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0" w:beforeAutospacing="0" w:after="0" w:afterAutospacing="0" w:line="620" w:lineRule="exact"/>
        <w:ind w:left="0" w:leftChars="0" w:right="0" w:rightChars="0" w:firstLine="0"/>
        <w:jc w:val="center"/>
        <w:textAlignment w:val="auto"/>
        <w:rPr>
          <w:rFonts w:hint="eastAsia" w:ascii="宋体" w:hAnsi="宋体" w:eastAsia="宋体" w:cs="宋体"/>
          <w:b/>
          <w:bCs/>
          <w:w w:val="100"/>
          <w:kern w:val="2"/>
          <w:sz w:val="44"/>
          <w:szCs w:val="44"/>
          <w:lang w:val="en-US" w:eastAsia="zh-CN" w:bidi="ar-SA"/>
        </w:rPr>
      </w:pPr>
      <w:r>
        <w:rPr>
          <w:rFonts w:hint="eastAsia" w:ascii="宋体" w:hAnsi="宋体" w:eastAsia="宋体" w:cs="宋体"/>
          <w:b/>
          <w:bCs/>
          <w:w w:val="100"/>
          <w:kern w:val="2"/>
          <w:sz w:val="44"/>
          <w:szCs w:val="44"/>
          <w:lang w:val="en-US" w:eastAsia="zh-CN" w:bidi="ar-SA"/>
        </w:rPr>
        <w:t>通</w:t>
      </w:r>
      <w:r>
        <w:rPr>
          <w:rFonts w:hint="eastAsia" w:ascii="宋体" w:hAnsi="宋体" w:cs="宋体"/>
          <w:b/>
          <w:bCs/>
          <w:w w:val="100"/>
          <w:kern w:val="2"/>
          <w:sz w:val="44"/>
          <w:szCs w:val="44"/>
          <w:lang w:val="en-US" w:eastAsia="zh-CN" w:bidi="ar-SA"/>
        </w:rPr>
        <w:t xml:space="preserve">  </w:t>
      </w:r>
      <w:r>
        <w:rPr>
          <w:rFonts w:hint="eastAsia" w:ascii="宋体" w:hAnsi="宋体" w:eastAsia="宋体" w:cs="宋体"/>
          <w:b/>
          <w:bCs/>
          <w:w w:val="100"/>
          <w:kern w:val="2"/>
          <w:sz w:val="44"/>
          <w:szCs w:val="44"/>
          <w:lang w:val="en-US" w:eastAsia="zh-CN" w:bidi="ar-SA"/>
        </w:rPr>
        <w:t>知</w:t>
      </w:r>
    </w:p>
    <w:bookmarkEnd w:id="0"/>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620" w:lineRule="exact"/>
        <w:ind w:left="0" w:leftChars="0" w:right="0" w:rightChars="0"/>
        <w:jc w:val="both"/>
        <w:textAlignment w:val="auto"/>
        <w:rPr>
          <w:rFonts w:hint="eastAsia" w:ascii="仿宋_GB2312" w:hAnsi="Times New Roman" w:eastAsia="仿宋_GB2312"/>
          <w:w w:val="100"/>
          <w:kern w:val="2"/>
          <w:sz w:val="32"/>
          <w:szCs w:val="32"/>
          <w:lang w:val="en-US" w:eastAsia="zh-CN" w:bidi="ar-S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Autospacing="0" w:line="620" w:lineRule="exact"/>
        <w:ind w:left="0" w:leftChars="0" w:right="0" w:rightChars="0"/>
        <w:jc w:val="both"/>
        <w:textAlignment w:val="auto"/>
        <w:outlineLvl w:val="9"/>
        <w:rPr>
          <w:rFonts w:hint="eastAsia" w:ascii="仿宋_GB2312" w:hAnsi="Times New Roman" w:eastAsia="仿宋_GB2312"/>
          <w:w w:val="100"/>
          <w:kern w:val="2"/>
          <w:sz w:val="32"/>
          <w:szCs w:val="32"/>
          <w:lang w:val="en-US" w:eastAsia="zh-CN" w:bidi="ar-SA"/>
        </w:rPr>
      </w:pPr>
      <w:r>
        <w:rPr>
          <w:rFonts w:hint="eastAsia" w:ascii="仿宋_GB2312" w:hAnsi="Times New Roman" w:eastAsia="仿宋_GB2312"/>
          <w:w w:val="100"/>
          <w:kern w:val="2"/>
          <w:sz w:val="32"/>
          <w:szCs w:val="32"/>
          <w:lang w:val="en-US" w:eastAsia="zh-CN" w:bidi="ar-SA"/>
        </w:rPr>
        <w:t>各区、县（市）及经济技术开发区应急管理局，市级安全生产监管单位：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620" w:lineRule="exact"/>
        <w:ind w:left="0" w:leftChars="0" w:right="0" w:rightChars="0" w:firstLine="640" w:firstLineChars="200"/>
        <w:jc w:val="both"/>
        <w:textAlignment w:val="auto"/>
        <w:rPr>
          <w:rFonts w:hint="eastAsia" w:ascii="仿宋_GB2312" w:hAnsi="Times New Roman" w:eastAsia="仿宋_GB2312"/>
          <w:w w:val="100"/>
          <w:kern w:val="2"/>
          <w:sz w:val="32"/>
          <w:szCs w:val="32"/>
          <w:lang w:val="en-US" w:eastAsia="zh-CN" w:bidi="ar-SA"/>
        </w:rPr>
      </w:pPr>
      <w:r>
        <w:rPr>
          <w:rFonts w:hint="eastAsia" w:ascii="仿宋_GB2312" w:hAnsi="Times New Roman" w:eastAsia="仿宋_GB2312"/>
          <w:w w:val="100"/>
          <w:kern w:val="2"/>
          <w:sz w:val="32"/>
          <w:szCs w:val="32"/>
          <w:lang w:val="en-US" w:eastAsia="zh-CN" w:bidi="ar-SA"/>
        </w:rPr>
        <w:t>现将《全市工贸行业重大事故隐患专项排查整治2023行动方案》印发给你们，请结合各自实际，抓好贯彻落实。</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620" w:lineRule="exact"/>
        <w:ind w:left="0" w:leftChars="0" w:right="0" w:rightChars="0"/>
        <w:jc w:val="both"/>
        <w:textAlignment w:val="auto"/>
        <w:rPr>
          <w:rFonts w:hint="eastAsia"/>
          <w:w w:val="100"/>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620" w:lineRule="exact"/>
        <w:ind w:left="0" w:leftChars="0" w:right="0" w:rightChars="0" w:firstLine="4480" w:firstLineChars="1400"/>
        <w:jc w:val="both"/>
        <w:textAlignment w:val="auto"/>
        <w:rPr>
          <w:rFonts w:hint="eastAsia" w:ascii="仿宋_GB2312" w:hAnsi="Times New Roman" w:eastAsia="仿宋_GB2312"/>
          <w:w w:val="100"/>
          <w:sz w:val="32"/>
          <w:szCs w:val="32"/>
          <w:lang w:val="en-US" w:eastAsia="zh-CN"/>
        </w:rPr>
      </w:pPr>
    </w:p>
    <w:p>
      <w:pPr>
        <w:pStyle w:val="2"/>
        <w:rPr>
          <w:rFonts w:hint="eastAsia"/>
          <w:lang w:val="en-US"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620" w:lineRule="exact"/>
        <w:ind w:left="0" w:leftChars="0" w:right="0" w:rightChars="0" w:firstLine="4480" w:firstLineChars="1400"/>
        <w:jc w:val="both"/>
        <w:textAlignment w:val="auto"/>
        <w:rPr>
          <w:rFonts w:hint="eastAsia" w:ascii="仿宋_GB2312" w:hAnsi="Times New Roman" w:eastAsia="仿宋_GB2312"/>
          <w:w w:val="100"/>
          <w:sz w:val="32"/>
          <w:szCs w:val="32"/>
          <w:lang w:val="en-US" w:eastAsia="zh-CN"/>
        </w:rPr>
      </w:pPr>
      <w:r>
        <w:rPr>
          <w:rFonts w:hint="eastAsia" w:ascii="仿宋_GB2312" w:hAnsi="Times New Roman" w:eastAsia="仿宋_GB2312"/>
          <w:w w:val="100"/>
          <w:sz w:val="32"/>
          <w:szCs w:val="32"/>
          <w:lang w:val="en-US" w:eastAsia="zh-CN"/>
        </w:rPr>
        <w:t xml:space="preserve"> </w:t>
      </w:r>
      <w:r>
        <w:rPr>
          <w:rFonts w:hint="eastAsia" w:ascii="仿宋_GB2312" w:hAnsi="Times New Roman" w:eastAsia="仿宋_GB2312"/>
          <w:w w:val="100"/>
          <w:sz w:val="32"/>
          <w:szCs w:val="32"/>
        </w:rPr>
        <w:t>沈阳市</w:t>
      </w:r>
      <w:r>
        <w:rPr>
          <w:rFonts w:hint="eastAsia" w:ascii="仿宋_GB2312" w:hAnsi="Times New Roman" w:eastAsia="仿宋_GB2312"/>
          <w:w w:val="100"/>
          <w:sz w:val="32"/>
          <w:szCs w:val="32"/>
          <w:lang w:eastAsia="zh-CN"/>
        </w:rPr>
        <w:t>应急管理局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620" w:lineRule="exact"/>
        <w:ind w:left="0" w:leftChars="0" w:right="0" w:rightChars="0" w:firstLine="3200" w:firstLineChars="1000"/>
        <w:jc w:val="both"/>
        <w:textAlignment w:val="auto"/>
        <w:rPr>
          <w:rFonts w:hint="eastAsia" w:ascii="仿宋_GB2312" w:hAnsi="Times New Roman" w:eastAsia="仿宋_GB2312"/>
          <w:w w:val="100"/>
          <w:sz w:val="32"/>
          <w:szCs w:val="32"/>
        </w:rPr>
      </w:pPr>
      <w:r>
        <w:rPr>
          <w:rFonts w:hint="eastAsia" w:ascii="仿宋_GB2312" w:hAnsi="Times New Roman" w:eastAsia="仿宋_GB2312"/>
          <w:w w:val="100"/>
          <w:sz w:val="32"/>
          <w:szCs w:val="32"/>
        </w:rPr>
        <w:t xml:space="preserve">       </w:t>
      </w:r>
      <w:r>
        <w:rPr>
          <w:rFonts w:hint="eastAsia" w:ascii="仿宋_GB2312" w:hAnsi="Times New Roman" w:eastAsia="仿宋_GB2312"/>
          <w:w w:val="100"/>
          <w:sz w:val="32"/>
          <w:szCs w:val="32"/>
          <w:lang w:val="en-US" w:eastAsia="zh-CN"/>
        </w:rPr>
        <w:t xml:space="preserve">   </w:t>
      </w:r>
      <w:r>
        <w:rPr>
          <w:rFonts w:hint="eastAsia" w:ascii="仿宋_GB2312" w:hAnsi="Times New Roman" w:eastAsia="仿宋_GB2312"/>
          <w:w w:val="100"/>
          <w:sz w:val="32"/>
          <w:szCs w:val="32"/>
        </w:rPr>
        <w:t>202</w:t>
      </w:r>
      <w:r>
        <w:rPr>
          <w:rFonts w:hint="eastAsia" w:ascii="仿宋_GB2312" w:hAnsi="Times New Roman" w:eastAsia="仿宋_GB2312"/>
          <w:w w:val="100"/>
          <w:sz w:val="32"/>
          <w:szCs w:val="32"/>
          <w:lang w:val="en-US" w:eastAsia="zh-CN"/>
        </w:rPr>
        <w:t>3</w:t>
      </w:r>
      <w:r>
        <w:rPr>
          <w:rFonts w:hint="eastAsia" w:ascii="仿宋_GB2312" w:hAnsi="Times New Roman" w:eastAsia="仿宋_GB2312"/>
          <w:w w:val="100"/>
          <w:sz w:val="32"/>
          <w:szCs w:val="32"/>
        </w:rPr>
        <w:t>年</w:t>
      </w:r>
      <w:r>
        <w:rPr>
          <w:rFonts w:ascii="仿宋_GB2312" w:hAnsi="Times New Roman" w:eastAsia="仿宋_GB2312"/>
          <w:w w:val="100"/>
          <w:sz w:val="32"/>
          <w:szCs w:val="32"/>
          <w:lang w:val="en" w:eastAsia="zh-CN"/>
        </w:rPr>
        <w:t>5</w:t>
      </w:r>
      <w:r>
        <w:rPr>
          <w:rFonts w:hint="eastAsia" w:ascii="仿宋_GB2312" w:hAnsi="Times New Roman" w:eastAsia="仿宋_GB2312"/>
          <w:w w:val="100"/>
          <w:sz w:val="32"/>
          <w:szCs w:val="32"/>
        </w:rPr>
        <w:t>月</w:t>
      </w:r>
      <w:r>
        <w:rPr>
          <w:rFonts w:ascii="仿宋_GB2312" w:hAnsi="Times New Roman" w:eastAsia="仿宋_GB2312"/>
          <w:w w:val="100"/>
          <w:sz w:val="32"/>
          <w:szCs w:val="32"/>
          <w:lang w:val="en"/>
        </w:rPr>
        <w:t>2</w:t>
      </w:r>
      <w:r>
        <w:rPr>
          <w:rFonts w:hint="default" w:ascii="仿宋_GB2312" w:hAnsi="Times New Roman" w:eastAsia="仿宋_GB2312"/>
          <w:w w:val="100"/>
          <w:sz w:val="32"/>
          <w:szCs w:val="32"/>
          <w:lang w:val="en"/>
        </w:rPr>
        <w:t>2</w:t>
      </w:r>
      <w:r>
        <w:rPr>
          <w:rFonts w:hint="eastAsia" w:ascii="仿宋_GB2312" w:hAnsi="Times New Roman" w:eastAsia="仿宋_GB2312"/>
          <w:w w:val="100"/>
          <w:sz w:val="32"/>
          <w:szCs w:val="32"/>
        </w:rPr>
        <w:t>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仿宋_GB2312" w:hAnsi="Times New Roman" w:eastAsia="仿宋_GB2312"/>
          <w:w w:val="100"/>
          <w:sz w:val="32"/>
          <w:szCs w:val="32"/>
          <w:lang w:eastAsia="zh-CN"/>
        </w:rPr>
      </w:pPr>
      <w:r>
        <w:rPr>
          <w:rFonts w:hint="eastAsia" w:ascii="仿宋_GB2312" w:hAnsi="Times New Roman" w:eastAsia="仿宋_GB2312"/>
          <w:w w:val="100"/>
          <w:sz w:val="32"/>
          <w:szCs w:val="32"/>
          <w:lang w:eastAsia="zh-CN"/>
        </w:rPr>
        <w:t>（此件公开发布）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620" w:lineRule="exact"/>
        <w:ind w:left="0" w:leftChars="0" w:right="0" w:rightChars="0"/>
        <w:jc w:val="both"/>
        <w:textAlignment w:val="auto"/>
        <w:rPr>
          <w:rFonts w:hint="eastAsia" w:ascii="仿宋_GB2312" w:hAnsi="Times New Roman" w:eastAsia="仿宋_GB2312"/>
          <w:w w:val="100"/>
          <w:sz w:val="32"/>
          <w:szCs w:val="32"/>
          <w:lang w:eastAsia="zh-CN"/>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620" w:lineRule="exact"/>
        <w:ind w:left="0" w:leftChars="0" w:right="0" w:rightChars="0"/>
        <w:jc w:val="both"/>
        <w:textAlignment w:val="auto"/>
        <w:rPr>
          <w:rFonts w:hint="eastAsia" w:ascii="仿宋_GB2312" w:hAnsi="Times New Roman" w:eastAsia="仿宋_GB2312"/>
          <w:w w:val="100"/>
          <w:sz w:val="32"/>
          <w:szCs w:val="32"/>
          <w:lang w:eastAsia="zh-CN"/>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620" w:lineRule="exact"/>
        <w:ind w:left="0" w:leftChars="0" w:right="0" w:rightChars="0"/>
        <w:jc w:val="both"/>
        <w:textAlignment w:val="auto"/>
        <w:rPr>
          <w:rFonts w:hint="eastAsia" w:ascii="仿宋_GB2312" w:hAnsi="Times New Roman" w:eastAsia="仿宋_GB2312"/>
          <w:w w:val="100"/>
          <w:sz w:val="32"/>
          <w:szCs w:val="32"/>
          <w:lang w:eastAsia="zh-CN"/>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620" w:lineRule="exact"/>
        <w:ind w:left="0" w:leftChars="0" w:right="0" w:rightChars="0"/>
        <w:jc w:val="both"/>
        <w:textAlignment w:val="auto"/>
        <w:rPr>
          <w:rFonts w:hint="eastAsia" w:ascii="仿宋_GB2312" w:hAnsi="Times New Roman" w:eastAsia="仿宋_GB2312"/>
          <w:w w:val="100"/>
          <w:sz w:val="32"/>
          <w:szCs w:val="32"/>
          <w:lang w:eastAsia="zh-CN"/>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620" w:lineRule="exact"/>
        <w:ind w:left="0" w:leftChars="0" w:right="0" w:rightChars="0"/>
        <w:jc w:val="both"/>
        <w:textAlignment w:val="auto"/>
        <w:rPr>
          <w:rFonts w:hint="eastAsia" w:ascii="仿宋_GB2312" w:hAnsi="Times New Roman" w:eastAsia="仿宋_GB2312"/>
          <w:w w:val="100"/>
          <w:sz w:val="32"/>
          <w:szCs w:val="32"/>
          <w:lang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620" w:lineRule="exact"/>
        <w:ind w:left="0" w:leftChars="0" w:right="0" w:rightChars="0"/>
        <w:jc w:val="center"/>
        <w:textAlignment w:val="auto"/>
        <w:rPr>
          <w:rFonts w:hint="eastAsia" w:ascii="宋体" w:hAnsi="宋体" w:eastAsia="宋体" w:cs="宋体"/>
          <w:b/>
          <w:bCs/>
          <w:w w:val="100"/>
          <w:sz w:val="44"/>
          <w:szCs w:val="44"/>
          <w:lang w:eastAsia="zh-CN"/>
        </w:rPr>
      </w:pPr>
      <w:r>
        <w:rPr>
          <w:rFonts w:hint="eastAsia" w:ascii="宋体" w:hAnsi="宋体" w:eastAsia="宋体" w:cs="宋体"/>
          <w:b/>
          <w:bCs/>
          <w:w w:val="100"/>
          <w:sz w:val="44"/>
          <w:szCs w:val="44"/>
          <w:lang w:eastAsia="zh-CN"/>
        </w:rPr>
        <w:t>全市</w:t>
      </w:r>
      <w:r>
        <w:rPr>
          <w:rFonts w:hint="eastAsia" w:ascii="宋体" w:hAnsi="宋体" w:eastAsia="宋体" w:cs="宋体"/>
          <w:b/>
          <w:bCs/>
          <w:w w:val="100"/>
          <w:kern w:val="2"/>
          <w:sz w:val="44"/>
          <w:szCs w:val="44"/>
          <w:lang w:val="en-US" w:eastAsia="zh-CN" w:bidi="ar-SA"/>
        </w:rPr>
        <w:t>工贸行业重大事故隐患专项排查整治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620" w:lineRule="exact"/>
        <w:ind w:left="0" w:leftChars="0" w:right="0" w:rightChars="0"/>
        <w:jc w:val="center"/>
        <w:textAlignment w:val="auto"/>
        <w:rPr>
          <w:rFonts w:hint="eastAsia" w:ascii="宋体" w:hAnsi="宋体" w:eastAsia="宋体" w:cs="宋体"/>
          <w:b/>
          <w:bCs/>
          <w:w w:val="100"/>
          <w:kern w:val="2"/>
          <w:sz w:val="44"/>
          <w:szCs w:val="44"/>
          <w:lang w:val="en-US" w:eastAsia="zh-CN" w:bidi="ar-SA"/>
        </w:rPr>
      </w:pPr>
      <w:r>
        <w:rPr>
          <w:rFonts w:hint="eastAsia" w:ascii="宋体" w:hAnsi="宋体" w:eastAsia="宋体" w:cs="宋体"/>
          <w:b/>
          <w:bCs/>
          <w:w w:val="100"/>
          <w:kern w:val="2"/>
          <w:sz w:val="44"/>
          <w:szCs w:val="44"/>
          <w:lang w:val="en-US" w:eastAsia="zh-CN" w:bidi="ar-SA"/>
        </w:rPr>
        <w:t>2023行动方案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620" w:lineRule="exact"/>
        <w:ind w:left="0" w:leftChars="0" w:right="0" w:rightChars="0"/>
        <w:jc w:val="both"/>
        <w:textAlignment w:val="auto"/>
        <w:rPr>
          <w:rFonts w:hint="eastAsia" w:ascii="仿宋_GB2312" w:hAnsi="仿宋_GB2312" w:eastAsia="仿宋_GB2312" w:cs="仿宋_GB2312"/>
          <w:w w:val="100"/>
          <w:sz w:val="32"/>
          <w:szCs w:val="32"/>
        </w:rPr>
      </w:pP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20" w:lineRule="exact"/>
        <w:ind w:left="0" w:leftChars="0" w:right="0" w:rightChars="0" w:firstLine="640"/>
        <w:jc w:val="both"/>
        <w:textAlignment w:val="auto"/>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为认真贯彻落实市委市政府关于全市重大事故隐患专项排查整治2023行动总体部署和《辽宁省应急管理厅关于印发全省工贸行业重大事故隐患专项排查整治2023行动方案的通知》（辽应急制造</w:t>
      </w:r>
      <w:r>
        <w:rPr>
          <w:rFonts w:hint="eastAsia" w:ascii="仿宋_GB2312" w:hAnsi="仿宋_GB2312" w:eastAsia="仿宋_GB2312" w:cs="仿宋_GB2312"/>
          <w:w w:val="100"/>
          <w:kern w:val="2"/>
          <w:sz w:val="32"/>
          <w:szCs w:val="32"/>
          <w:lang w:val="en" w:eastAsia="zh-CN" w:bidi="ar-SA"/>
        </w:rPr>
        <w:t>[2023]</w:t>
      </w:r>
      <w:r>
        <w:rPr>
          <w:rFonts w:hint="eastAsia" w:ascii="仿宋_GB2312" w:hAnsi="仿宋_GB2312" w:eastAsia="仿宋_GB2312" w:cs="仿宋_GB2312"/>
          <w:w w:val="100"/>
          <w:kern w:val="2"/>
          <w:sz w:val="32"/>
          <w:szCs w:val="32"/>
          <w:lang w:val="en-US" w:eastAsia="zh-CN" w:bidi="ar-SA"/>
        </w:rPr>
        <w:t>5号）精神</w:t>
      </w: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kern w:val="2"/>
          <w:sz w:val="32"/>
          <w:szCs w:val="32"/>
          <w:lang w:val="en-US" w:eastAsia="zh-CN" w:bidi="ar-SA"/>
        </w:rPr>
        <w:t>督促推动全市工贸企业对照标准逐项排查治理重大事故隐患，加强高风险工贸行业领域全覆盖执法检查，坚决防范遏制工贸行业领域生产安全事故，市应急管理局决定</w:t>
      </w:r>
      <w:r>
        <w:rPr>
          <w:rFonts w:hint="eastAsia" w:ascii="仿宋_GB2312" w:hAnsi="仿宋_GB2312" w:eastAsia="仿宋_GB2312" w:cs="仿宋_GB2312"/>
          <w:w w:val="100"/>
          <w:sz w:val="32"/>
          <w:szCs w:val="32"/>
        </w:rPr>
        <w:t>从即日起到2023年底，在全市范围内开展</w:t>
      </w:r>
      <w:r>
        <w:rPr>
          <w:rFonts w:hint="eastAsia" w:ascii="仿宋_GB2312" w:hAnsi="仿宋_GB2312" w:eastAsia="仿宋_GB2312" w:cs="仿宋_GB2312"/>
          <w:w w:val="100"/>
          <w:sz w:val="32"/>
          <w:szCs w:val="32"/>
          <w:lang w:eastAsia="zh-CN"/>
        </w:rPr>
        <w:t>工贸行业</w:t>
      </w:r>
      <w:r>
        <w:rPr>
          <w:rFonts w:hint="eastAsia" w:ascii="仿宋_GB2312" w:hAnsi="仿宋_GB2312" w:eastAsia="仿宋_GB2312" w:cs="仿宋_GB2312"/>
          <w:w w:val="100"/>
          <w:sz w:val="32"/>
          <w:szCs w:val="32"/>
        </w:rPr>
        <w:t>重大事故隐患专项排查整治2023行动（以下简称“专项行动”），制定本方案。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黑体" w:hAnsi="黑体" w:eastAsia="黑体" w:cs="黑体"/>
          <w:w w:val="100"/>
          <w:sz w:val="32"/>
          <w:szCs w:val="32"/>
          <w:lang w:eastAsia="zh-CN"/>
        </w:rPr>
      </w:pPr>
      <w:r>
        <w:rPr>
          <w:rFonts w:hint="eastAsia" w:ascii="黑体" w:hAnsi="黑体" w:eastAsia="黑体" w:cs="黑体"/>
          <w:w w:val="100"/>
          <w:sz w:val="32"/>
          <w:szCs w:val="32"/>
          <w:lang w:eastAsia="zh-CN"/>
        </w:rPr>
        <w:t>一、总体要求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以习近平新时代中国特色社会主义思想为指导，</w:t>
      </w:r>
      <w:r>
        <w:rPr>
          <w:rFonts w:hint="eastAsia" w:ascii="仿宋_GB2312" w:hAnsi="仿宋_GB2312" w:eastAsia="仿宋_GB2312" w:cs="仿宋_GB2312"/>
          <w:w w:val="100"/>
          <w:sz w:val="32"/>
          <w:szCs w:val="32"/>
        </w:rPr>
        <w:t>全面贯彻落实党的二十大精神，深入贯彻落实习近平总书记关于安全生产重要论述</w:t>
      </w:r>
      <w:r>
        <w:rPr>
          <w:rFonts w:hint="eastAsia" w:ascii="仿宋_GB2312" w:hAnsi="仿宋_GB2312" w:eastAsia="仿宋_GB2312" w:cs="仿宋_GB2312"/>
          <w:w w:val="100"/>
          <w:sz w:val="32"/>
          <w:szCs w:val="32"/>
          <w:lang w:eastAsia="zh-CN"/>
        </w:rPr>
        <w:t>和重要指示批示，牢固树立“隐患就是事故”的理念，严格落实国务院安委会15条措施、省50条和我市109项任务清单、191项措施责任清单，深刻吸取近年来国内各类典型事故教训，深入推进工贸行业</w:t>
      </w:r>
      <w:r>
        <w:rPr>
          <w:rFonts w:hint="eastAsia" w:ascii="仿宋_GB2312" w:hAnsi="仿宋_GB2312" w:eastAsia="仿宋_GB2312" w:cs="仿宋_GB2312"/>
          <w:w w:val="100"/>
          <w:sz w:val="32"/>
          <w:szCs w:val="32"/>
        </w:rPr>
        <w:t>大排查大整治大执法大督查大宣传，全</w:t>
      </w:r>
      <w:r>
        <w:rPr>
          <w:rFonts w:hint="eastAsia" w:ascii="仿宋_GB2312" w:hAnsi="仿宋_GB2312" w:eastAsia="仿宋_GB2312" w:cs="仿宋_GB2312"/>
          <w:w w:val="100"/>
          <w:sz w:val="32"/>
          <w:szCs w:val="32"/>
          <w:lang w:eastAsia="zh-CN"/>
        </w:rPr>
        <w:t>面</w:t>
      </w:r>
      <w:r>
        <w:rPr>
          <w:rFonts w:hint="eastAsia" w:ascii="仿宋_GB2312" w:hAnsi="仿宋_GB2312" w:eastAsia="仿宋_GB2312" w:cs="仿宋_GB2312"/>
          <w:w w:val="100"/>
          <w:sz w:val="32"/>
          <w:szCs w:val="32"/>
        </w:rPr>
        <w:t>摸排易导致群死群伤的重大安全风险隐患底数，清单化管理、动态化更新、项目化管控，着力从根本上消除事故隐患、从根本上解决突出问题，</w:t>
      </w:r>
      <w:r>
        <w:rPr>
          <w:rFonts w:hint="eastAsia" w:ascii="仿宋_GB2312" w:hAnsi="仿宋_GB2312" w:eastAsia="仿宋_GB2312" w:cs="仿宋_GB2312"/>
          <w:w w:val="100"/>
          <w:sz w:val="32"/>
          <w:szCs w:val="32"/>
          <w:lang w:eastAsia="zh-CN"/>
        </w:rPr>
        <w:t>坚决遏制各类生产安全事故</w:t>
      </w:r>
      <w:r>
        <w:rPr>
          <w:rFonts w:hint="eastAsia" w:ascii="仿宋_GB2312" w:hAnsi="仿宋_GB2312" w:eastAsia="仿宋_GB2312" w:cs="仿宋_GB2312"/>
          <w:w w:val="100"/>
          <w:sz w:val="32"/>
          <w:szCs w:val="32"/>
        </w:rPr>
        <w:t>，为沈阳市全面振兴突破营造良好安全环境</w:t>
      </w:r>
      <w:r>
        <w:rPr>
          <w:rFonts w:hint="eastAsia" w:ascii="仿宋_GB2312" w:hAnsi="仿宋_GB2312" w:eastAsia="仿宋_GB2312" w:cs="仿宋_GB2312"/>
          <w:w w:val="100"/>
          <w:sz w:val="32"/>
          <w:szCs w:val="32"/>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val="0"/>
        <w:spacing w:beforeAutospacing="0" w:afterAutospacing="0" w:line="620" w:lineRule="exact"/>
        <w:ind w:left="0" w:leftChars="0" w:right="0" w:rightChars="0" w:firstLine="640" w:firstLineChars="200"/>
        <w:jc w:val="both"/>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通过专项行动，</w:t>
      </w:r>
      <w:r>
        <w:rPr>
          <w:rFonts w:hint="eastAsia" w:ascii="仿宋_GB2312" w:hAnsi="仿宋_GB2312" w:eastAsia="仿宋_GB2312" w:cs="仿宋_GB2312"/>
          <w:w w:val="100"/>
          <w:sz w:val="32"/>
          <w:szCs w:val="32"/>
          <w:lang w:eastAsia="zh-CN"/>
        </w:rPr>
        <w:t>进一步压实企业安全生产主体责任，织密以主要负责人履行安全管理责任为核心、安全技术管理团队为骨干、全员岗位安全生产职责为主线的网格体系；进一步推动企业安全生产标准化建设，完善落实风险分级管控和隐患排查治理安全预防控制体系；进一步强化精准执法监督</w:t>
      </w:r>
      <w:r>
        <w:rPr>
          <w:rFonts w:hint="eastAsia" w:ascii="仿宋_GB2312" w:hAnsi="仿宋_GB2312" w:eastAsia="仿宋_GB2312" w:cs="仿宋_GB2312"/>
          <w:w w:val="100"/>
          <w:sz w:val="32"/>
          <w:szCs w:val="32"/>
        </w:rPr>
        <w:t>，</w:t>
      </w:r>
      <w:r>
        <w:rPr>
          <w:rFonts w:hint="eastAsia" w:ascii="仿宋_GB2312" w:hAnsi="仿宋_GB2312" w:eastAsia="仿宋_GB2312" w:cs="仿宋_GB2312"/>
          <w:w w:val="100"/>
          <w:sz w:val="32"/>
          <w:szCs w:val="32"/>
          <w:lang w:eastAsia="zh-CN"/>
        </w:rPr>
        <w:t>推动企业安全管理人员和安全生产执法人员提升重大事故隐患发现</w:t>
      </w:r>
      <w:r>
        <w:rPr>
          <w:rFonts w:hint="eastAsia" w:ascii="仿宋_GB2312" w:hAnsi="仿宋_GB2312" w:eastAsia="仿宋_GB2312" w:cs="仿宋_GB2312"/>
          <w:w w:val="100"/>
          <w:sz w:val="32"/>
          <w:szCs w:val="32"/>
        </w:rPr>
        <w:t>能力</w:t>
      </w:r>
      <w:r>
        <w:rPr>
          <w:rFonts w:hint="eastAsia" w:ascii="仿宋_GB2312" w:hAnsi="仿宋_GB2312" w:eastAsia="仿宋_GB2312" w:cs="仿宋_GB2312"/>
          <w:w w:val="100"/>
          <w:sz w:val="32"/>
          <w:szCs w:val="32"/>
          <w:lang w:eastAsia="zh-CN"/>
        </w:rPr>
        <w:t>，实现</w:t>
      </w:r>
      <w:r>
        <w:rPr>
          <w:rFonts w:hint="eastAsia" w:ascii="仿宋_GB2312" w:hAnsi="仿宋_GB2312" w:eastAsia="仿宋_GB2312" w:cs="仿宋_GB2312"/>
          <w:w w:val="100"/>
          <w:sz w:val="32"/>
          <w:szCs w:val="32"/>
        </w:rPr>
        <w:t>全市</w:t>
      </w:r>
      <w:r>
        <w:rPr>
          <w:rFonts w:hint="eastAsia" w:ascii="仿宋_GB2312" w:hAnsi="仿宋_GB2312" w:eastAsia="仿宋_GB2312" w:cs="仿宋_GB2312"/>
          <w:w w:val="100"/>
          <w:sz w:val="32"/>
          <w:szCs w:val="32"/>
          <w:lang w:eastAsia="zh-CN"/>
        </w:rPr>
        <w:t>工贸行业企业</w:t>
      </w:r>
      <w:r>
        <w:rPr>
          <w:rFonts w:hint="eastAsia" w:ascii="仿宋_GB2312" w:hAnsi="仿宋_GB2312" w:eastAsia="仿宋_GB2312" w:cs="仿宋_GB2312"/>
          <w:w w:val="100"/>
          <w:sz w:val="32"/>
          <w:szCs w:val="32"/>
        </w:rPr>
        <w:t>生产安全事故起数和死亡人数</w:t>
      </w:r>
      <w:r>
        <w:rPr>
          <w:rFonts w:hint="eastAsia" w:ascii="仿宋_GB2312" w:hAnsi="仿宋_GB2312" w:eastAsia="仿宋_GB2312" w:cs="仿宋_GB2312"/>
          <w:w w:val="100"/>
          <w:sz w:val="32"/>
          <w:szCs w:val="32"/>
          <w:lang w:eastAsia="zh-CN"/>
        </w:rPr>
        <w:t>持续</w:t>
      </w:r>
      <w:r>
        <w:rPr>
          <w:rFonts w:hint="eastAsia" w:ascii="仿宋_GB2312" w:hAnsi="仿宋_GB2312" w:eastAsia="仿宋_GB2312" w:cs="仿宋_GB2312"/>
          <w:w w:val="100"/>
          <w:sz w:val="32"/>
          <w:szCs w:val="32"/>
        </w:rPr>
        <w:t>下降，</w:t>
      </w:r>
      <w:r>
        <w:rPr>
          <w:rFonts w:hint="eastAsia" w:ascii="仿宋_GB2312" w:hAnsi="仿宋_GB2312" w:eastAsia="仿宋_GB2312" w:cs="仿宋_GB2312"/>
          <w:w w:val="100"/>
          <w:sz w:val="32"/>
          <w:szCs w:val="32"/>
          <w:lang w:eastAsia="zh-CN"/>
        </w:rPr>
        <w:t>防范遏制较大生产安全事故，不发生重特大生产安全事故</w:t>
      </w:r>
      <w:r>
        <w:rPr>
          <w:rFonts w:hint="eastAsia" w:ascii="仿宋_GB2312" w:hAnsi="仿宋_GB2312" w:eastAsia="仿宋_GB2312" w:cs="仿宋_GB2312"/>
          <w:color w:val="000000"/>
          <w:w w:val="100"/>
          <w:kern w:val="2"/>
          <w:sz w:val="32"/>
          <w:szCs w:val="32"/>
          <w:lang w:val="en-US" w:eastAsia="zh-CN" w:bidi="ar-SA"/>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黑体" w:hAnsi="黑体" w:eastAsia="黑体" w:cs="黑体"/>
          <w:w w:val="100"/>
          <w:sz w:val="32"/>
          <w:szCs w:val="32"/>
          <w:lang w:eastAsia="zh-CN"/>
        </w:rPr>
      </w:pPr>
      <w:r>
        <w:rPr>
          <w:rFonts w:hint="eastAsia" w:ascii="黑体" w:hAnsi="黑体" w:eastAsia="黑体" w:cs="黑体"/>
          <w:w w:val="100"/>
          <w:sz w:val="32"/>
          <w:szCs w:val="32"/>
          <w:lang w:eastAsia="zh-CN"/>
        </w:rPr>
        <w:t>二、整治范围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突出金属冶炼、工业煤气、涉爆粉尘工艺场所和存在硫化氢、一氧化碳等中毒风险有限空间作业的企业，排查治理重大隐患和突出问题；加强蔬菜腌制、造纸和印染等企业有限空间作业指导服务和执法推动，提升风险辨识管控和隐患排查整治自主管理能力；强化易燃易爆区域动火等危险作业安全管理，推动企业方案审批、风险辨识、条件确认、现场监护、应急处置等管理措施有效落实。</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黑体" w:hAnsi="黑体" w:eastAsia="黑体" w:cs="黑体"/>
          <w:w w:val="100"/>
          <w:sz w:val="32"/>
          <w:szCs w:val="32"/>
          <w:lang w:eastAsia="zh-CN"/>
        </w:rPr>
      </w:pPr>
      <w:r>
        <w:rPr>
          <w:rFonts w:hint="eastAsia" w:ascii="黑体" w:hAnsi="黑体" w:eastAsia="黑体" w:cs="黑体"/>
          <w:w w:val="100"/>
          <w:sz w:val="32"/>
          <w:szCs w:val="32"/>
          <w:lang w:eastAsia="zh-CN"/>
        </w:rPr>
        <w:t>三</w:t>
      </w:r>
      <w:r>
        <w:rPr>
          <w:rFonts w:hint="eastAsia" w:ascii="黑体" w:hAnsi="黑体" w:eastAsia="黑体" w:cs="黑体"/>
          <w:w w:val="100"/>
          <w:sz w:val="32"/>
          <w:szCs w:val="32"/>
        </w:rPr>
        <w:t>、整治重点事项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楷体" w:hAnsi="楷体" w:eastAsia="楷体" w:cs="楷体"/>
          <w:b w:val="0"/>
          <w:bCs w:val="0"/>
          <w:w w:val="100"/>
          <w:sz w:val="32"/>
          <w:szCs w:val="32"/>
          <w:lang w:val="en-US" w:eastAsia="zh-CN"/>
        </w:rPr>
      </w:pPr>
      <w:r>
        <w:rPr>
          <w:rFonts w:hint="eastAsia" w:ascii="楷体" w:hAnsi="楷体" w:eastAsia="楷体" w:cs="楷体"/>
          <w:b w:val="0"/>
          <w:bCs w:val="0"/>
          <w:w w:val="100"/>
          <w:sz w:val="32"/>
          <w:szCs w:val="32"/>
          <w:lang w:val="en-US" w:eastAsia="zh-CN"/>
        </w:rPr>
        <w:t>（一）严格落实企业落实安全生产主体责任，切实推动企业主要负责人依法履行安全生产职责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仿宋_GB2312" w:hAnsi="仿宋_GB2312" w:eastAsia="仿宋_GB2312" w:cs="仿宋_GB2312"/>
          <w:b w:val="0"/>
          <w:bCs w:val="0"/>
          <w:w w:val="100"/>
          <w:kern w:val="2"/>
          <w:sz w:val="32"/>
          <w:szCs w:val="32"/>
          <w:lang w:val="en-US" w:eastAsia="zh-CN" w:bidi="ar-SA"/>
        </w:rPr>
      </w:pPr>
      <w:r>
        <w:rPr>
          <w:rFonts w:hint="eastAsia" w:ascii="仿宋_GB2312" w:hAnsi="仿宋_GB2312" w:eastAsia="仿宋_GB2312" w:cs="仿宋_GB2312"/>
          <w:b w:val="0"/>
          <w:bCs w:val="0"/>
          <w:w w:val="100"/>
          <w:kern w:val="2"/>
          <w:sz w:val="32"/>
          <w:szCs w:val="32"/>
          <w:lang w:val="en-US" w:eastAsia="zh-CN" w:bidi="ar-SA"/>
        </w:rPr>
        <w:t>1.研究推进本企业重大事故隐患排查整治。企业主要负责人是重大事故隐患整改第一责任人，要组织管理团队专题学习研究本企业涉及行业领域重大事故隐患判定标准，制定重大事故隐患自查自改工作计划，确定自查自改范围、内容、责任部门、责任人、责任领导，5月30日前企业主要负责人组织本企业逐级部署，对标对表开展自查自改；6月15日前完成风险辨识和首轮重大隐患完成整改，经企业主要负责人签字确认后，向负责日常监管的应急管理部门报告，并通过沈阳市应急管理综合应用平台（风险管控和隐患排查双控系统，https://124.95.134.109:9000/login）填报。专项行动期间常态推进，企业主要负责人要每月至少调度一次工作推进情况，每季度要带队对本单位安全生产状况和重大隐患整改情况至少开展1次检查（金属冶炼企业每月至少</w:t>
      </w:r>
      <w:r>
        <w:rPr>
          <w:rFonts w:hint="eastAsia" w:ascii="仿宋_GB2312" w:hAnsi="仿宋_GB2312" w:eastAsia="仿宋_GB2312" w:cs="仿宋_GB2312"/>
          <w:b w:val="0"/>
          <w:bCs w:val="0"/>
          <w:w w:val="100"/>
          <w:kern w:val="2"/>
          <w:sz w:val="32"/>
          <w:szCs w:val="32"/>
          <w:lang w:val="en" w:eastAsia="zh-CN" w:bidi="ar-SA"/>
        </w:rPr>
        <w:t>1</w:t>
      </w:r>
      <w:r>
        <w:rPr>
          <w:rFonts w:hint="eastAsia" w:ascii="仿宋_GB2312" w:hAnsi="仿宋_GB2312" w:eastAsia="仿宋_GB2312" w:cs="仿宋_GB2312"/>
          <w:b w:val="0"/>
          <w:bCs w:val="0"/>
          <w:w w:val="100"/>
          <w:kern w:val="2"/>
          <w:sz w:val="32"/>
          <w:szCs w:val="32"/>
          <w:lang w:val="en-US" w:eastAsia="zh-CN" w:bidi="ar-SA"/>
        </w:rPr>
        <w:t>次）。对排查发现的重大事故隐患，建立台账（清单），即时报告行业监管部门；能立即整改的，要迅速整改；无法立即整改的，要制定整改方案，明确整改责任人、措施、资金、期限和应急预案。加强安全生产标准化建设，持续改进，不断提升自主排查整治隐患能力。重大事故隐患整治期间，主要负责人要每周调度，组织推进整改、落实整改评估，形成工作闭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jc w:val="both"/>
        <w:textAlignment w:val="auto"/>
        <w:rPr>
          <w:rFonts w:hint="eastAsia" w:ascii="仿宋_GB2312" w:hAnsi="仿宋_GB2312" w:eastAsia="仿宋_GB2312" w:cs="仿宋_GB2312"/>
          <w:b w:val="0"/>
          <w:bCs w:val="0"/>
          <w:w w:val="100"/>
          <w:kern w:val="2"/>
          <w:sz w:val="32"/>
          <w:szCs w:val="32"/>
          <w:lang w:val="en-US" w:eastAsia="zh-CN" w:bidi="ar-SA"/>
        </w:rPr>
      </w:pPr>
      <w:r>
        <w:rPr>
          <w:rFonts w:hint="eastAsia" w:ascii="仿宋_GB2312" w:hAnsi="仿宋_GB2312" w:eastAsia="仿宋_GB2312" w:cs="仿宋_GB2312"/>
          <w:b w:val="0"/>
          <w:bCs w:val="0"/>
          <w:w w:val="100"/>
          <w:sz w:val="32"/>
          <w:szCs w:val="32"/>
        </w:rPr>
        <w:t>　</w:t>
      </w:r>
      <w:r>
        <w:rPr>
          <w:rFonts w:hint="eastAsia" w:ascii="仿宋_GB2312" w:hAnsi="仿宋_GB2312" w:eastAsia="仿宋_GB2312" w:cs="仿宋_GB2312"/>
          <w:b w:val="0"/>
          <w:bCs w:val="0"/>
          <w:w w:val="100"/>
          <w:kern w:val="2"/>
          <w:sz w:val="32"/>
          <w:szCs w:val="32"/>
          <w:lang w:val="en-US" w:eastAsia="zh-CN" w:bidi="ar-SA"/>
        </w:rPr>
        <w:t>　2.全面落实全员岗位责任。企业主要负责人要建立健全全员安全生产岗位责任制，明确从主要负责人到一线从业人员（含劳务派遣人员、实习生等）覆盖所有管理和操作岗位的安全生产责任制，明确每个岗位安全生产责任，建立企业内部安全生产监督考核机制，5月30日前完成自查完善、内部公示，并常态开展教育培训工作。要突出管理团队安全责任落实，按照《沈阳市落实企业安全生产主体责任工作指引》，组织制定企业各级管理人员安全生产职责清单和本次专项行动工作清单，依法依规设置安全生产管理机构或者配备专兼职安全生产管理人员；根据需要聘请行业领域安全生产专家强化技术指导，精准查找重大事故隐患、科学治理重大事故隐患，提高重大事故隐患排查整改质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jc w:val="both"/>
        <w:textAlignment w:val="auto"/>
        <w:rPr>
          <w:rFonts w:hint="eastAsia" w:ascii="仿宋_GB2312" w:hAnsi="仿宋_GB2312" w:eastAsia="仿宋_GB2312" w:cs="仿宋_GB2312"/>
          <w:b w:val="0"/>
          <w:bCs w:val="0"/>
          <w:w w:val="100"/>
          <w:kern w:val="2"/>
          <w:sz w:val="32"/>
          <w:szCs w:val="32"/>
          <w:lang w:val="en-US" w:eastAsia="zh-CN" w:bidi="ar-SA"/>
        </w:rPr>
      </w:pPr>
      <w:r>
        <w:rPr>
          <w:rFonts w:hint="eastAsia" w:ascii="仿宋_GB2312" w:hAnsi="仿宋_GB2312" w:eastAsia="仿宋_GB2312" w:cs="仿宋_GB2312"/>
          <w:b w:val="0"/>
          <w:bCs w:val="0"/>
          <w:w w:val="100"/>
          <w:kern w:val="2"/>
          <w:sz w:val="32"/>
          <w:szCs w:val="32"/>
          <w:lang w:val="en-US" w:eastAsia="zh-CN" w:bidi="ar-SA"/>
        </w:rPr>
        <w:t>　　3.组织开展动火等危险作业排查整治。企业主要负责人要深刻吸取近期违规动火引发的重特大事故教训，6月30日前组织开展1次全员安全警示教育活动。组织观看我市《电焊作业安全管理教学培训片》，严格履行电气焊等动火作业审批手续，督促作业人员严格遵守电焊作业安全操作规程和“十不准”要求，明确现场监护人员，严格落实作业全过程管理；全面检查电气焊设备，严禁带病作业，不得使用淘汰或危及安全的电气焊设备。组织全面排查动火等危险作业人员以及易产生重大事故隐患的其他关键岗位人员落实岗位责任情况，严禁聘请未经安全培训合格、未取得相关证书的人员在特种作业岗位上岗作业，明确“谁招请无证人员，谁负责任”的管理制度要求，5月30日前完成首轮排查，此后常态推进。</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3"/>
        <w:jc w:val="both"/>
        <w:textAlignment w:val="auto"/>
        <w:rPr>
          <w:rFonts w:hint="eastAsia" w:ascii="仿宋_GB2312" w:hAnsi="仿宋_GB2312" w:eastAsia="仿宋_GB2312" w:cs="仿宋_GB2312"/>
          <w:b w:val="0"/>
          <w:bCs w:val="0"/>
          <w:w w:val="100"/>
          <w:kern w:val="2"/>
          <w:sz w:val="32"/>
          <w:szCs w:val="32"/>
          <w:lang w:val="en-US" w:eastAsia="zh-CN" w:bidi="ar-SA"/>
        </w:rPr>
      </w:pPr>
      <w:r>
        <w:rPr>
          <w:rFonts w:hint="eastAsia" w:ascii="仿宋_GB2312" w:hAnsi="仿宋_GB2312" w:eastAsia="仿宋_GB2312" w:cs="仿宋_GB2312"/>
          <w:b w:val="0"/>
          <w:bCs w:val="0"/>
          <w:w w:val="100"/>
          <w:kern w:val="2"/>
          <w:sz w:val="32"/>
          <w:szCs w:val="32"/>
          <w:lang w:val="en-US" w:eastAsia="zh-CN" w:bidi="ar-SA"/>
        </w:rPr>
        <w:t>4.组织开展外包外租等生产经营活动排查整治。企业主要负责人针对本企业生产经营项目和场所外包外租（包括委托、合作等类似方式）情况组织开展1次全面排查，重点检查是否存在承包承租方不具备安全生产条件或者相应资质，以及双方未签订安全生产协议、安全生产管理职责不清等问题，不符合法律法规规定的要坚决依法处理；将外包外租等生产经营活动纳入本企业安全生产管理体系，加强统一协调、管理，定期进行安全检查，发现安全问题的及时督促整改。5月30日前完成全面排查，结合自查情况建立健全承包商安全管理体系，建立承包发包商管理制度，建立管理台帐并签定承包商安全管理协议，明确双方安全生产职责，落实安全技术交底和承包商安全培训教育，实施作业全过程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3"/>
        <w:jc w:val="both"/>
        <w:textAlignment w:val="auto"/>
        <w:rPr>
          <w:rFonts w:hint="eastAsia" w:ascii="仿宋_GB2312" w:hAnsi="仿宋_GB2312" w:eastAsia="仿宋_GB2312" w:cs="仿宋_GB2312"/>
          <w:b w:val="0"/>
          <w:bCs w:val="0"/>
          <w:w w:val="100"/>
          <w:kern w:val="2"/>
          <w:sz w:val="32"/>
          <w:szCs w:val="32"/>
          <w:lang w:val="en-US" w:eastAsia="zh-CN" w:bidi="ar-SA"/>
        </w:rPr>
      </w:pPr>
      <w:r>
        <w:rPr>
          <w:rFonts w:hint="eastAsia" w:ascii="仿宋_GB2312" w:hAnsi="仿宋_GB2312" w:eastAsia="仿宋_GB2312" w:cs="仿宋_GB2312"/>
          <w:b w:val="0"/>
          <w:bCs w:val="0"/>
          <w:w w:val="100"/>
          <w:kern w:val="2"/>
          <w:sz w:val="32"/>
          <w:szCs w:val="32"/>
          <w:lang w:val="en-US" w:eastAsia="zh-CN" w:bidi="ar-SA"/>
        </w:rPr>
        <w:t>5.组织开展事故应急救援演练。企业主要负责人要按照《生产安全事故应急条例》要求，加强生产安全事故应急工作，建立健全生产安全事故应急工作责任制，根据本企业可能发生的生产安全事故特点和危害，制定完善相应的生产安全事故救援预案，金属冶炼企业以及宾馆、商场等人员密集场所经营单位于6月30日前将修订完善的生产安全事故救援预案向属地应急管理部门备案。企业主要负责人至少组织开展1次事故应急救援预案演练（金属冶炼企业每半年至少1次），让全体从业人员主动落实安全生产岗位责任，熟知安全逃生出口（或避灾路线），切实提高从业人员应急知险避险脱险意识。</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0" w:afterAutospacing="0" w:line="620" w:lineRule="exact"/>
        <w:ind w:left="0" w:leftChars="0" w:right="0" w:rightChars="0" w:firstLine="640" w:firstLineChars="200"/>
        <w:jc w:val="both"/>
        <w:textAlignment w:val="auto"/>
        <w:rPr>
          <w:rFonts w:hint="eastAsia" w:ascii="仿宋_GB2312" w:hAnsi="仿宋_GB2312" w:eastAsia="仿宋_GB2312" w:cs="仿宋_GB2312"/>
          <w:b w:val="0"/>
          <w:bCs w:val="0"/>
          <w:w w:val="100"/>
          <w:kern w:val="2"/>
          <w:sz w:val="32"/>
          <w:szCs w:val="32"/>
          <w:lang w:val="en-US" w:eastAsia="zh-CN" w:bidi="ar-SA"/>
        </w:rPr>
      </w:pPr>
      <w:r>
        <w:rPr>
          <w:rFonts w:hint="eastAsia" w:ascii="仿宋_GB2312" w:hAnsi="仿宋_GB2312" w:eastAsia="仿宋_GB2312" w:cs="仿宋_GB2312"/>
          <w:b w:val="0"/>
          <w:bCs w:val="0"/>
          <w:w w:val="100"/>
          <w:kern w:val="2"/>
          <w:sz w:val="32"/>
          <w:szCs w:val="32"/>
          <w:lang w:val="en-US" w:eastAsia="zh-CN" w:bidi="ar-SA"/>
        </w:rPr>
        <w:t>6.组织开展较大危险因素作业场所设备设施排查整治。按照新修订《工贸企业重大事故隐患判定标准》（应急管理部令第10号），动态清零64项重大安全隐患，全面开展</w:t>
      </w:r>
      <w:r>
        <w:rPr>
          <w:rFonts w:hint="eastAsia" w:ascii="仿宋_GB2312" w:hAnsi="仿宋_GB2312" w:eastAsia="仿宋_GB2312" w:cs="仿宋_GB2312"/>
          <w:b w:val="0"/>
          <w:bCs w:val="0"/>
          <w:w w:val="100"/>
          <w:kern w:val="2"/>
          <w:sz w:val="32"/>
          <w:szCs w:val="32"/>
          <w:lang w:val="en" w:eastAsia="zh-CN" w:bidi="ar-SA"/>
        </w:rPr>
        <w:t>金属冶炼、粉尘涉爆、涉氨制冷、有限空间等较大危险因素作业场所重要设备设施风险辨识、管控措施运行、企业自查自改、应急救援装备等</w:t>
      </w:r>
      <w:r>
        <w:rPr>
          <w:rFonts w:hint="eastAsia" w:ascii="仿宋_GB2312" w:hAnsi="仿宋_GB2312" w:eastAsia="仿宋_GB2312" w:cs="仿宋_GB2312"/>
          <w:b w:val="0"/>
          <w:bCs w:val="0"/>
          <w:w w:val="100"/>
          <w:kern w:val="2"/>
          <w:sz w:val="32"/>
          <w:szCs w:val="32"/>
          <w:lang w:val="en-US" w:eastAsia="zh-CN" w:bidi="ar-SA"/>
        </w:rPr>
        <w:t>专家指导服务和安全</w:t>
      </w:r>
      <w:r>
        <w:rPr>
          <w:rFonts w:hint="eastAsia" w:ascii="仿宋_GB2312" w:hAnsi="仿宋_GB2312" w:eastAsia="仿宋_GB2312" w:cs="仿宋_GB2312"/>
          <w:b w:val="0"/>
          <w:bCs w:val="0"/>
          <w:w w:val="100"/>
          <w:kern w:val="2"/>
          <w:sz w:val="32"/>
          <w:szCs w:val="32"/>
          <w:lang w:val="en" w:eastAsia="zh-CN" w:bidi="ar-SA"/>
        </w:rPr>
        <w:t>检查频次力度</w:t>
      </w:r>
      <w:r>
        <w:rPr>
          <w:rFonts w:hint="eastAsia" w:ascii="仿宋_GB2312" w:hAnsi="仿宋_GB2312" w:eastAsia="仿宋_GB2312" w:cs="仿宋_GB2312"/>
          <w:b w:val="0"/>
          <w:bCs w:val="0"/>
          <w:w w:val="100"/>
          <w:kern w:val="2"/>
          <w:sz w:val="32"/>
          <w:szCs w:val="32"/>
          <w:lang w:val="en-US" w:eastAsia="zh-CN" w:bidi="ar-SA"/>
        </w:rPr>
        <w:t>，6月15日前，完成首轮专家指导服务和市级安全生产监管单位现场查验。同时，针对企业内部环保设施开展专项整治，落实除尘、除渣、除杂、除烟气等环保设备设施风险管控责任，加强企业内部信息系统运行保障的安全排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仿宋_GB2312" w:hAnsi="仿宋_GB2312" w:eastAsia="仿宋_GB2312" w:cs="仿宋_GB2312"/>
          <w:b w:val="0"/>
          <w:bCs w:val="0"/>
          <w:w w:val="100"/>
          <w:kern w:val="2"/>
          <w:sz w:val="32"/>
          <w:szCs w:val="32"/>
          <w:lang w:val="en-US" w:eastAsia="zh-CN" w:bidi="ar-SA"/>
        </w:rPr>
      </w:pPr>
      <w:r>
        <w:rPr>
          <w:rFonts w:hint="eastAsia" w:ascii="仿宋_GB2312" w:hAnsi="仿宋_GB2312" w:eastAsia="仿宋_GB2312" w:cs="仿宋_GB2312"/>
          <w:b w:val="0"/>
          <w:bCs w:val="0"/>
          <w:w w:val="100"/>
          <w:kern w:val="2"/>
          <w:sz w:val="32"/>
          <w:szCs w:val="32"/>
          <w:lang w:val="en-US" w:eastAsia="zh-CN" w:bidi="ar-SA"/>
        </w:rPr>
        <w:t>7.组织开展网络安全关联风险排查整治。企业主要负责人要深入分析网络安全对本企业生产自动化控制系统稳定运行影响，摸排企业生产信息化控制系统和智能设备，将数据丢失、黑客攻击等纳入对信息化系统、智能设备等的安全风险辨识和事故隐患排查范围，摸清底数，5月30日前建立生产信息化控制系统和智能设备台账（清单），6月15日前完成首轮排查，专项行动期间常态推进。企业主要负责人要组织管理团队和技术力量，严格落实生产信息化控制系统和智能设备风险防控措施，制定有针对性应急预案，严防因网络安全问题导致系统瘫痪、设备失效等，进而引发生产安全事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楷体" w:hAnsi="楷体" w:eastAsia="楷体" w:cs="楷体"/>
          <w:b w:val="0"/>
          <w:bCs w:val="0"/>
          <w:color w:val="auto"/>
          <w:w w:val="100"/>
          <w:sz w:val="32"/>
          <w:szCs w:val="32"/>
          <w:lang w:val="en-US" w:eastAsia="zh-CN"/>
        </w:rPr>
      </w:pPr>
      <w:r>
        <w:rPr>
          <w:rFonts w:hint="eastAsia" w:ascii="楷体" w:hAnsi="楷体" w:eastAsia="楷体" w:cs="楷体"/>
          <w:b w:val="0"/>
          <w:bCs w:val="0"/>
          <w:w w:val="100"/>
          <w:sz w:val="32"/>
          <w:szCs w:val="32"/>
          <w:lang w:val="en-US" w:eastAsia="zh-CN"/>
        </w:rPr>
        <w:t>（二）</w:t>
      </w:r>
      <w:r>
        <w:rPr>
          <w:rFonts w:hint="eastAsia" w:ascii="楷体" w:hAnsi="楷体" w:eastAsia="楷体" w:cs="楷体"/>
          <w:b w:val="0"/>
          <w:bCs w:val="0"/>
          <w:w w:val="100"/>
          <w:kern w:val="0"/>
          <w:sz w:val="32"/>
          <w:szCs w:val="32"/>
        </w:rPr>
        <w:t>狠抓精准严格执法，切实提</w:t>
      </w:r>
      <w:r>
        <w:rPr>
          <w:rFonts w:hint="eastAsia" w:ascii="楷体" w:hAnsi="楷体" w:eastAsia="楷体" w:cs="楷体"/>
          <w:b w:val="0"/>
          <w:bCs w:val="0"/>
          <w:color w:val="auto"/>
          <w:w w:val="100"/>
          <w:kern w:val="0"/>
          <w:sz w:val="32"/>
          <w:szCs w:val="32"/>
        </w:rPr>
        <w:t>升</w:t>
      </w:r>
      <w:r>
        <w:rPr>
          <w:rFonts w:hint="eastAsia" w:ascii="楷体" w:hAnsi="楷体" w:eastAsia="楷体" w:cs="楷体"/>
          <w:b w:val="0"/>
          <w:bCs w:val="0"/>
          <w:color w:val="auto"/>
          <w:w w:val="100"/>
          <w:kern w:val="0"/>
          <w:sz w:val="32"/>
          <w:szCs w:val="32"/>
          <w:lang w:eastAsia="zh-CN"/>
        </w:rPr>
        <w:t>行业部门</w:t>
      </w:r>
      <w:r>
        <w:rPr>
          <w:rFonts w:hint="eastAsia" w:ascii="楷体" w:hAnsi="楷体" w:eastAsia="楷体" w:cs="楷体"/>
          <w:b w:val="0"/>
          <w:bCs w:val="0"/>
          <w:color w:val="auto"/>
          <w:w w:val="100"/>
          <w:kern w:val="0"/>
          <w:sz w:val="32"/>
          <w:szCs w:val="32"/>
        </w:rPr>
        <w:t>发现问题和解决问题的强烈意愿和能力水平</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jc w:val="both"/>
        <w:textAlignment w:val="auto"/>
        <w:rPr>
          <w:rFonts w:hint="eastAsia" w:ascii="仿宋_GB2312" w:hAnsi="仿宋_GB2312" w:eastAsia="仿宋_GB2312" w:cs="仿宋_GB2312"/>
          <w:b w:val="0"/>
          <w:bCs w:val="0"/>
          <w:w w:val="100"/>
          <w:kern w:val="2"/>
          <w:sz w:val="32"/>
          <w:szCs w:val="32"/>
          <w:lang w:val="en-US" w:eastAsia="zh-CN" w:bidi="ar-SA"/>
        </w:rPr>
      </w:pPr>
      <w:r>
        <w:rPr>
          <w:rFonts w:hint="eastAsia" w:ascii="仿宋_GB2312" w:hAnsi="仿宋_GB2312" w:eastAsia="仿宋_GB2312" w:cs="仿宋_GB2312"/>
          <w:b w:val="0"/>
          <w:bCs w:val="0"/>
          <w:w w:val="100"/>
          <w:kern w:val="2"/>
          <w:sz w:val="32"/>
          <w:szCs w:val="32"/>
          <w:lang w:val="en-US" w:eastAsia="zh-CN" w:bidi="ar-SA"/>
        </w:rPr>
        <w:t>1.大力宣传贯彻判定标准。各地区要开展工贸行业重大事故隐患判定标准专项培训，结合市应急管理局组织编制的重大事故隐患判定标准图解和培训课件，对企业主要负责人、安全管理人员开展全覆盖的专题培训，5月30日前要完成首轮培训；排查整治期间，要组织专家和专业力量，聚焦企业需求线上线下进企业送服务，指导帮助企业熟悉标准，培养“明白人”。各地区要摸清辖区内工贸行业企业底数，逐个企业明确监管责任，建立监管部门与企业的顺畅沟通渠道，确保判定标准及相关解读内容直达每个企业。</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620" w:lineRule="exact"/>
        <w:ind w:left="0" w:leftChars="0" w:right="0" w:rightChars="0"/>
        <w:jc w:val="both"/>
        <w:textAlignment w:val="auto"/>
        <w:rPr>
          <w:rFonts w:hint="eastAsia" w:ascii="仿宋_GB2312" w:hAnsi="仿宋_GB2312" w:eastAsia="仿宋_GB2312" w:cs="仿宋_GB2312"/>
          <w:b w:val="0"/>
          <w:bCs w:val="0"/>
          <w:w w:val="100"/>
          <w:kern w:val="2"/>
          <w:sz w:val="32"/>
          <w:szCs w:val="32"/>
          <w:lang w:val="en-US" w:eastAsia="zh-CN" w:bidi="ar-SA"/>
        </w:rPr>
      </w:pPr>
      <w:r>
        <w:rPr>
          <w:rFonts w:hint="eastAsia" w:ascii="仿宋_GB2312" w:hAnsi="仿宋_GB2312" w:eastAsia="仿宋_GB2312" w:cs="仿宋_GB2312"/>
          <w:b w:val="0"/>
          <w:bCs w:val="0"/>
          <w:w w:val="100"/>
          <w:kern w:val="2"/>
          <w:sz w:val="32"/>
          <w:szCs w:val="32"/>
          <w:lang w:val="en-US" w:eastAsia="zh-CN" w:bidi="ar-SA"/>
        </w:rPr>
        <w:t>2.</w:t>
      </w:r>
      <w:r>
        <w:rPr>
          <w:rFonts w:hint="eastAsia" w:ascii="仿宋_GB2312" w:hAnsi="仿宋_GB2312" w:eastAsia="仿宋_GB2312" w:cs="仿宋_GB2312"/>
          <w:b w:val="0"/>
          <w:bCs w:val="0"/>
          <w:w w:val="100"/>
          <w:sz w:val="32"/>
          <w:szCs w:val="32"/>
          <w:lang w:val="en-US" w:eastAsia="zh-CN"/>
        </w:rPr>
        <w:t>加强监管执法人员培训。</w:t>
      </w:r>
      <w:r>
        <w:rPr>
          <w:rFonts w:hint="eastAsia" w:ascii="仿宋_GB2312" w:hAnsi="仿宋_GB2312" w:eastAsia="仿宋_GB2312" w:cs="仿宋_GB2312"/>
          <w:b w:val="0"/>
          <w:bCs w:val="0"/>
          <w:w w:val="100"/>
          <w:kern w:val="2"/>
          <w:sz w:val="32"/>
          <w:szCs w:val="32"/>
          <w:lang w:val="en-US" w:eastAsia="zh-CN" w:bidi="ar-SA"/>
        </w:rPr>
        <w:t>各地区要利用企业自查自改阶段的时机，全员开展执法人员业务能力培训。通过集中观看执法检查教学培训片、集中研讨学习重大事故隐患判定标准解读PPT，学懂弄清查什么、怎么查，把准标准、统一尺度，增强执法本领。结合落实党的二十大精神和学习贯彻习近平新时代中国特色社会主义思想主题教育，“学思想、强党性、重实践、建新功”，明责知责、履责尽责，发扬斗争精神，提升斗争本领，切实增强发现问题和解决问题的强烈意愿和能力水平，努力解决“看不到”“查不出”“办不了”等问题。</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620" w:lineRule="exact"/>
        <w:ind w:left="0" w:leftChars="0" w:right="0" w:rightChars="0" w:firstLine="640" w:firstLineChars="200"/>
        <w:jc w:val="both"/>
        <w:textAlignment w:val="auto"/>
        <w:rPr>
          <w:rFonts w:hint="eastAsia" w:ascii="仿宋_GB2312" w:hAnsi="仿宋_GB2312" w:eastAsia="仿宋_GB2312" w:cs="仿宋_GB2312"/>
          <w:b w:val="0"/>
          <w:bCs w:val="0"/>
          <w:w w:val="100"/>
          <w:kern w:val="2"/>
          <w:sz w:val="32"/>
          <w:szCs w:val="32"/>
          <w:lang w:val="en-US" w:eastAsia="zh-CN" w:bidi="ar-SA"/>
        </w:rPr>
      </w:pPr>
      <w:r>
        <w:rPr>
          <w:rFonts w:hint="eastAsia" w:ascii="仿宋_GB2312" w:hAnsi="仿宋_GB2312" w:eastAsia="仿宋_GB2312" w:cs="仿宋_GB2312"/>
          <w:b w:val="0"/>
          <w:bCs w:val="0"/>
          <w:w w:val="100"/>
          <w:kern w:val="2"/>
          <w:sz w:val="32"/>
          <w:szCs w:val="32"/>
          <w:lang w:val="en-US" w:eastAsia="zh-CN" w:bidi="ar-SA"/>
        </w:rPr>
        <w:t>3.聚焦重点开展联合执法。各地区要组织企业全面梳理本单位安全风险及涉及的行业领域，结合实际情况，对工贸行业企业涉及多个部门监管内容的，建立联合执法工作机制，聚焦重点整治内容企业落实情况开展联合执法检查。对存在较大危险因素作业场所重要设备设施安全运行情况，要全覆盖开展检查，严格执行“谁检查、谁签名、谁负责”，压实安全监管责任。对明明知道却查不出问题或查出重大事故隐患未跟踪督导整改的依法依规追究执法人员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黑体" w:hAnsi="黑体" w:eastAsia="黑体" w:cs="黑体"/>
          <w:w w:val="100"/>
          <w:sz w:val="32"/>
          <w:szCs w:val="32"/>
          <w:lang w:eastAsia="zh-CN"/>
        </w:rPr>
      </w:pPr>
      <w:r>
        <w:rPr>
          <w:rFonts w:hint="eastAsia" w:ascii="黑体" w:hAnsi="黑体" w:eastAsia="黑体" w:cs="黑体"/>
          <w:w w:val="100"/>
          <w:sz w:val="32"/>
          <w:szCs w:val="32"/>
          <w:lang w:eastAsia="zh-CN"/>
        </w:rPr>
        <w:t>四</w:t>
      </w:r>
      <w:r>
        <w:rPr>
          <w:rFonts w:hint="eastAsia" w:ascii="黑体" w:hAnsi="黑体" w:eastAsia="黑体" w:cs="黑体"/>
          <w:w w:val="100"/>
          <w:sz w:val="32"/>
          <w:szCs w:val="32"/>
        </w:rPr>
        <w:t>、阶段任务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3"/>
        <w:jc w:val="both"/>
        <w:textAlignment w:val="auto"/>
        <w:rPr>
          <w:rFonts w:hint="eastAsia" w:ascii="楷体" w:hAnsi="楷体" w:eastAsia="楷体" w:cs="楷体"/>
          <w:b w:val="0"/>
          <w:bCs/>
          <w:w w:val="100"/>
          <w:sz w:val="32"/>
          <w:szCs w:val="32"/>
        </w:rPr>
      </w:pPr>
      <w:r>
        <w:rPr>
          <w:rFonts w:hint="eastAsia" w:ascii="楷体" w:hAnsi="楷体" w:eastAsia="楷体" w:cs="楷体"/>
          <w:b w:val="0"/>
          <w:bCs/>
          <w:w w:val="100"/>
          <w:sz w:val="32"/>
          <w:szCs w:val="32"/>
        </w:rPr>
        <w:t>（一）动员部署阶段（2023年5月31日前）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3"/>
        <w:jc w:val="both"/>
        <w:textAlignment w:val="auto"/>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各地区要组织制定专项整治方案，明确专项整治主要任务，5月</w:t>
      </w:r>
      <w:r>
        <w:rPr>
          <w:rFonts w:hint="eastAsia" w:ascii="仿宋_GB2312" w:hAnsi="仿宋_GB2312" w:eastAsia="仿宋_GB2312" w:cs="仿宋_GB2312"/>
          <w:w w:val="100"/>
          <w:kern w:val="2"/>
          <w:sz w:val="32"/>
          <w:szCs w:val="32"/>
          <w:lang w:val="en" w:eastAsia="zh-CN" w:bidi="ar-SA"/>
        </w:rPr>
        <w:t>25</w:t>
      </w:r>
      <w:r>
        <w:rPr>
          <w:rFonts w:hint="eastAsia" w:ascii="仿宋_GB2312" w:hAnsi="仿宋_GB2312" w:eastAsia="仿宋_GB2312" w:cs="仿宋_GB2312"/>
          <w:w w:val="100"/>
          <w:kern w:val="2"/>
          <w:sz w:val="32"/>
          <w:szCs w:val="32"/>
          <w:lang w:val="en-US" w:eastAsia="zh-CN" w:bidi="ar-SA"/>
        </w:rPr>
        <w:t>日前召开专题会议动员部署，开展重大事故隐患判定标准解读专题培训，广泛宣传发动。</w:t>
      </w:r>
      <w:r>
        <w:rPr>
          <w:rFonts w:hint="eastAsia" w:ascii="仿宋_GB2312" w:hAnsi="仿宋_GB2312" w:eastAsia="仿宋_GB2312" w:cs="仿宋_GB2312"/>
          <w:w w:val="100"/>
          <w:kern w:val="2"/>
          <w:sz w:val="32"/>
          <w:szCs w:val="32"/>
          <w:lang w:val="en" w:eastAsia="zh-CN" w:bidi="ar-SA"/>
        </w:rPr>
        <w:t>5月</w:t>
      </w:r>
      <w:r>
        <w:rPr>
          <w:rFonts w:hint="eastAsia" w:ascii="仿宋_GB2312" w:hAnsi="仿宋_GB2312" w:eastAsia="仿宋_GB2312" w:cs="仿宋_GB2312"/>
          <w:w w:val="100"/>
          <w:kern w:val="2"/>
          <w:sz w:val="32"/>
          <w:szCs w:val="32"/>
          <w:lang w:val="en-US" w:eastAsia="zh-CN" w:bidi="ar-SA"/>
        </w:rPr>
        <w:t>30日前，各工贸企业主要负责人要亲自动员部署，将专项行动任务、责任落实到全员全岗位。</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outlineLvl w:val="1"/>
        <w:rPr>
          <w:rFonts w:hint="eastAsia" w:ascii="楷体" w:hAnsi="楷体" w:eastAsia="楷体" w:cs="楷体"/>
          <w:b w:val="0"/>
          <w:bCs/>
          <w:w w:val="100"/>
          <w:sz w:val="32"/>
          <w:szCs w:val="32"/>
        </w:rPr>
      </w:pPr>
      <w:r>
        <w:rPr>
          <w:rFonts w:hint="eastAsia" w:ascii="楷体" w:hAnsi="楷体" w:eastAsia="楷体" w:cs="楷体"/>
          <w:b w:val="0"/>
          <w:bCs/>
          <w:w w:val="100"/>
          <w:sz w:val="32"/>
          <w:szCs w:val="32"/>
        </w:rPr>
        <w:t>（二）隐患排查治理阶段（2023年6月1日至8月31日）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1.企业自查自纠。企业自查自纠要贯穿专项行动始终，并持续推进。各地区要督促企业按照重大事故隐患判定标准，对照开展自查自改；要建立问题隐患台账（清单），坚持边查边改、立查立改，明确整改措施、资金、责任、时限，加快推进实施，6月15日前将重大隐患台账（清单）和主要负责人承诺确认，上报应急管理部门备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2.部门指导帮扶。各地区要组织开展重大事故隐患判定标准宣传解读，通过现场培训、深度指导服务、执法观摩等方式，推动企业和执法机构培养“明白人”。要以“人人讲安全、个个会应急”为主题，组织开展好“安全生产月”活动，多方式深入企业开展指导帮扶，推动企业主动开展隐患自查自纠自报，6月15日前将落实情况报市应急管理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3.隐患整治回头看。各地区对安全生产专项整治三年行动、岁末年初安全生产重大隐患专项整治行动以来挂牌督办的重大隐患开展“回头看”，对省安委会2021年以来考核巡查、督查检查反馈的重大隐患和突出问题整改情况进行全面“回头看”，对企业自查自纠上报的重大隐患开展“回头看”，全程跟踪整改进程，确保各类重大事故隐患真改实改，及时销号清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楷体" w:hAnsi="楷体" w:eastAsia="楷体" w:cs="楷体"/>
          <w:b w:val="0"/>
          <w:bCs/>
          <w:w w:val="100"/>
          <w:sz w:val="32"/>
          <w:szCs w:val="32"/>
        </w:rPr>
      </w:pPr>
      <w:r>
        <w:rPr>
          <w:rFonts w:hint="eastAsia" w:ascii="楷体" w:hAnsi="楷体" w:eastAsia="楷体" w:cs="楷体"/>
          <w:b w:val="0"/>
          <w:bCs/>
          <w:w w:val="100"/>
          <w:sz w:val="32"/>
          <w:szCs w:val="32"/>
        </w:rPr>
        <w:t>（三）执法督导阶段（2023年9月1日至11月30日）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各地区要聚焦专项行动主要内容，聚焦文明执法、精准执法、联合执法，综合运用停产停业整顿、联合惩戒、行刑衔接等手段，开展执法督导检查。对不按规定开展重大隐患自查自纠行动，未及时上报排查出的重大隐患，或重大隐患整改不力的情形，以及非法违法和违规规章行为要依法依规进行严肃查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楷体" w:hAnsi="楷体" w:eastAsia="楷体" w:cs="楷体"/>
          <w:b w:val="0"/>
          <w:bCs/>
          <w:w w:val="100"/>
          <w:sz w:val="32"/>
          <w:szCs w:val="32"/>
        </w:rPr>
      </w:pPr>
      <w:r>
        <w:rPr>
          <w:rFonts w:hint="eastAsia" w:ascii="楷体" w:hAnsi="楷体" w:eastAsia="楷体" w:cs="楷体"/>
          <w:b w:val="0"/>
          <w:bCs/>
          <w:w w:val="100"/>
          <w:sz w:val="32"/>
          <w:szCs w:val="32"/>
        </w:rPr>
        <w:t>（四）总结提升阶段（2023年12月底前）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各地区对专项行动进行全面总结评估，认真总结工作成效，提炼好的经验和做法，全面分析存在的问题差距和补齐短板的举措，形成总结评估报告，建立动态清零重大事故隐患的长效机制。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黑体" w:hAnsi="黑体" w:eastAsia="黑体" w:cs="黑体"/>
          <w:w w:val="100"/>
          <w:kern w:val="2"/>
          <w:sz w:val="32"/>
          <w:szCs w:val="32"/>
          <w:lang w:val="en-US" w:eastAsia="zh-CN" w:bidi="ar-SA"/>
        </w:rPr>
      </w:pPr>
      <w:r>
        <w:rPr>
          <w:rFonts w:hint="eastAsia" w:ascii="黑体" w:hAnsi="黑体" w:eastAsia="黑体" w:cs="黑体"/>
          <w:w w:val="100"/>
          <w:kern w:val="2"/>
          <w:sz w:val="32"/>
          <w:szCs w:val="32"/>
          <w:lang w:val="en-US" w:eastAsia="zh-CN" w:bidi="ar-SA"/>
        </w:rPr>
        <w:t>五、保障措施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1"/>
        <w:jc w:val="both"/>
        <w:textAlignment w:val="auto"/>
        <w:rPr>
          <w:rFonts w:hint="eastAsia" w:ascii="楷体" w:hAnsi="楷体" w:eastAsia="楷体" w:cs="楷体"/>
          <w:b w:val="0"/>
          <w:bCs/>
          <w:color w:val="000000"/>
          <w:w w:val="100"/>
          <w:sz w:val="32"/>
          <w:szCs w:val="32"/>
        </w:rPr>
      </w:pPr>
      <w:r>
        <w:rPr>
          <w:rFonts w:hint="eastAsia" w:ascii="楷体" w:hAnsi="楷体" w:eastAsia="楷体" w:cs="楷体"/>
          <w:b w:val="0"/>
          <w:bCs/>
          <w:color w:val="000000"/>
          <w:w w:val="100"/>
          <w:sz w:val="32"/>
          <w:szCs w:val="32"/>
        </w:rPr>
        <w:t>（一）加强组织领导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1"/>
        <w:jc w:val="both"/>
        <w:textAlignment w:val="auto"/>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各地区要高度重视，把专项行动作为沈阳全面振兴新突破三年行动首战告捷的重要保障，加强组织领导，周密部署抓实。各地区和市级安全生产监管单位要制定专项行动方案，主要负责同志要召开专题会议进行安排部署，指定责任部门进行统筹协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1" w:firstLineChars="0"/>
        <w:jc w:val="both"/>
        <w:textAlignment w:val="auto"/>
        <w:rPr>
          <w:rFonts w:hint="eastAsia" w:ascii="楷体" w:hAnsi="楷体" w:eastAsia="楷体" w:cs="楷体"/>
          <w:b w:val="0"/>
          <w:bCs/>
          <w:w w:val="100"/>
          <w:sz w:val="32"/>
          <w:szCs w:val="32"/>
          <w:lang w:val="en-US" w:eastAsia="zh-CN"/>
        </w:rPr>
      </w:pPr>
      <w:r>
        <w:rPr>
          <w:rFonts w:hint="eastAsia" w:ascii="楷体" w:hAnsi="楷体" w:eastAsia="楷体" w:cs="楷体"/>
          <w:b w:val="0"/>
          <w:bCs/>
          <w:color w:val="000000"/>
          <w:w w:val="100"/>
          <w:sz w:val="32"/>
          <w:szCs w:val="32"/>
        </w:rPr>
        <w:t>（</w:t>
      </w:r>
      <w:r>
        <w:rPr>
          <w:rFonts w:hint="eastAsia" w:ascii="楷体" w:hAnsi="楷体" w:eastAsia="楷体" w:cs="楷体"/>
          <w:b w:val="0"/>
          <w:bCs/>
          <w:color w:val="000000"/>
          <w:w w:val="100"/>
          <w:sz w:val="32"/>
          <w:szCs w:val="32"/>
          <w:lang w:eastAsia="zh-CN"/>
        </w:rPr>
        <w:t>二</w:t>
      </w:r>
      <w:r>
        <w:rPr>
          <w:rFonts w:hint="eastAsia" w:ascii="楷体" w:hAnsi="楷体" w:eastAsia="楷体" w:cs="楷体"/>
          <w:b w:val="0"/>
          <w:bCs/>
          <w:color w:val="000000"/>
          <w:w w:val="100"/>
          <w:sz w:val="32"/>
          <w:szCs w:val="32"/>
        </w:rPr>
        <w:t>）</w:t>
      </w:r>
      <w:r>
        <w:rPr>
          <w:rFonts w:hint="eastAsia" w:ascii="楷体" w:hAnsi="楷体" w:eastAsia="楷体" w:cs="楷体"/>
          <w:b w:val="0"/>
          <w:bCs/>
          <w:w w:val="100"/>
          <w:sz w:val="32"/>
          <w:szCs w:val="32"/>
          <w:lang w:val="en-US" w:eastAsia="zh-CN"/>
        </w:rPr>
        <w:t>强化指导服务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1" w:firstLineChars="0"/>
        <w:jc w:val="both"/>
        <w:textAlignment w:val="auto"/>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各地区要将此次专项行动与优化营商环境有效结合，在全面梳理排查重大事故隐患的基础上，做好政策解读，帮助企业自主动态辨识重大风险、及时消除重大事故隐患。市级安全生产监管单位，要起到典型引领作用，在组织落实好专项行动的同时，按照行业相同、区域相近的原则，对其它企业开展“大手拉小手”活动，成立专项行动协作组，开展定期定点帮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楷体" w:hAnsi="楷体" w:eastAsia="楷体" w:cs="楷体"/>
          <w:b w:val="0"/>
          <w:bCs/>
          <w:w w:val="100"/>
          <w:sz w:val="32"/>
          <w:szCs w:val="32"/>
          <w:lang w:val="en-US" w:eastAsia="zh-CN"/>
        </w:rPr>
      </w:pPr>
      <w:r>
        <w:rPr>
          <w:rFonts w:hint="eastAsia" w:ascii="楷体" w:hAnsi="楷体" w:eastAsia="楷体" w:cs="楷体"/>
          <w:b w:val="0"/>
          <w:bCs/>
          <w:color w:val="000000"/>
          <w:w w:val="100"/>
          <w:sz w:val="32"/>
          <w:szCs w:val="32"/>
          <w:lang w:eastAsia="zh-CN"/>
        </w:rPr>
        <w:t>（三）</w:t>
      </w:r>
      <w:r>
        <w:rPr>
          <w:rFonts w:hint="eastAsia" w:ascii="楷体" w:hAnsi="楷体" w:eastAsia="楷体" w:cs="楷体"/>
          <w:b w:val="0"/>
          <w:bCs/>
          <w:color w:val="000000"/>
          <w:w w:val="100"/>
          <w:sz w:val="32"/>
          <w:szCs w:val="32"/>
        </w:rPr>
        <w:t>严</w:t>
      </w:r>
      <w:r>
        <w:rPr>
          <w:rFonts w:hint="eastAsia" w:ascii="楷体" w:hAnsi="楷体" w:eastAsia="楷体" w:cs="楷体"/>
          <w:b w:val="0"/>
          <w:bCs/>
          <w:w w:val="100"/>
          <w:sz w:val="32"/>
          <w:szCs w:val="32"/>
        </w:rPr>
        <w:t>格</w:t>
      </w:r>
      <w:r>
        <w:rPr>
          <w:rFonts w:hint="eastAsia" w:ascii="楷体" w:hAnsi="楷体" w:eastAsia="楷体" w:cs="楷体"/>
          <w:b w:val="0"/>
          <w:bCs/>
          <w:w w:val="100"/>
          <w:sz w:val="32"/>
          <w:szCs w:val="32"/>
          <w:lang w:val="en-US" w:eastAsia="zh-CN"/>
        </w:rPr>
        <w:t>精准执法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各地区要深入开展“四不两直”明查暗访、属地交叉检查，确保问题隐患整改到位、重大隐患治理到位；对安全生产非法违法行为和重大安全隐患“零容忍”，加大事前执法力度，依法实施查封、扣押等强制措施，切实发挥安全生产执法威慑力，倒逼企业落实安全生产主体责任，有效防范和遏制各类生产安全事故，确保专项行动取得实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620" w:lineRule="exact"/>
        <w:ind w:left="0" w:leftChars="0" w:right="0" w:rightChars="0" w:firstLine="640" w:firstLineChars="200"/>
        <w:jc w:val="both"/>
        <w:textAlignment w:val="auto"/>
        <w:rPr>
          <w:rFonts w:hint="eastAsia" w:ascii="楷体" w:hAnsi="楷体" w:eastAsia="楷体" w:cs="楷体"/>
          <w:b w:val="0"/>
          <w:bCs/>
          <w:color w:val="000000"/>
          <w:w w:val="100"/>
          <w:sz w:val="32"/>
          <w:lang w:eastAsia="zh-CN"/>
        </w:rPr>
      </w:pPr>
      <w:r>
        <w:rPr>
          <w:rFonts w:hint="eastAsia" w:ascii="楷体" w:hAnsi="楷体" w:eastAsia="楷体" w:cs="楷体"/>
          <w:b w:val="0"/>
          <w:bCs/>
          <w:color w:val="000000"/>
          <w:w w:val="100"/>
          <w:sz w:val="32"/>
          <w:lang w:eastAsia="zh-CN"/>
        </w:rPr>
        <w:t>（四）加强信息报送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620" w:lineRule="exact"/>
        <w:ind w:left="0" w:leftChars="0" w:right="0" w:rightChars="0" w:firstLine="640" w:firstLineChars="200"/>
        <w:jc w:val="both"/>
        <w:textAlignment w:val="auto"/>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请各地区于5月25日前报送一名联络人（含联系方式）。指定专人从5月份开始，每月28日前上报《全市工贸行业重大事故隐患专项排查整治2023行动进展情况调度表》，市应急管理局将每月调度各地区工作进展情况。每阶段结束后3日内，上报阶段专项整治情况和相关工作信息。12月15日前，各地区和市级安全生产监管单位上报专项整治工作总结。</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CESI仿宋-GB2312" w:hAnsi="CESI仿宋-GB2312" w:eastAsia="CESI仿宋-GB2312"/>
          <w:w w:val="100"/>
          <w:sz w:val="32"/>
          <w:szCs w:val="32"/>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联系人：</w:t>
      </w:r>
      <w:r>
        <w:rPr>
          <w:rFonts w:hint="eastAsia" w:ascii="仿宋_GB2312" w:hAnsi="仿宋_GB2312" w:eastAsia="仿宋_GB2312" w:cs="仿宋_GB2312"/>
          <w:w w:val="100"/>
          <w:sz w:val="32"/>
          <w:szCs w:val="32"/>
          <w:lang w:eastAsia="zh-CN"/>
        </w:rPr>
        <w:t>顾洪昕</w:t>
      </w:r>
      <w:r>
        <w:rPr>
          <w:rFonts w:hint="eastAsia" w:ascii="仿宋_GB2312" w:hAnsi="仿宋_GB2312" w:eastAsia="仿宋_GB2312" w:cs="仿宋_GB2312"/>
          <w:w w:val="100"/>
          <w:sz w:val="32"/>
          <w:szCs w:val="32"/>
        </w:rPr>
        <w:t xml:space="preserve">   </w:t>
      </w:r>
      <w:r>
        <w:rPr>
          <w:rFonts w:hint="eastAsia" w:ascii="仿宋_GB2312" w:hAnsi="仿宋_GB2312" w:eastAsia="仿宋_GB2312" w:cs="仿宋_GB2312"/>
          <w:w w:val="100"/>
          <w:sz w:val="32"/>
          <w:szCs w:val="32"/>
          <w:lang w:val="en-US" w:eastAsia="zh-CN"/>
        </w:rPr>
        <w:t xml:space="preserve">024-86589717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仿宋_GB2312" w:hAnsi="仿宋_GB2312" w:eastAsia="仿宋_GB2312" w:cs="仿宋_GB2312"/>
          <w:color w:val="auto"/>
          <w:w w:val="100"/>
          <w:kern w:val="32"/>
          <w:sz w:val="32"/>
          <w:szCs w:val="32"/>
          <w:u w:val="none"/>
          <w:lang w:val="en" w:eastAsia="zh-CN"/>
        </w:rPr>
      </w:pPr>
      <w:r>
        <w:rPr>
          <w:rFonts w:hint="eastAsia" w:ascii="仿宋_GB2312" w:hAnsi="仿宋_GB2312" w:eastAsia="仿宋_GB2312" w:cs="仿宋_GB2312"/>
          <w:w w:val="100"/>
          <w:sz w:val="32"/>
          <w:szCs w:val="32"/>
          <w:lang w:eastAsia="zh-CN"/>
        </w:rPr>
        <w:t>电子邮箱：</w:t>
      </w:r>
      <w:r>
        <w:rPr>
          <w:rFonts w:hint="eastAsia" w:ascii="仿宋_GB2312" w:hAnsi="仿宋_GB2312" w:eastAsia="仿宋_GB2312" w:cs="仿宋_GB2312"/>
          <w:color w:val="auto"/>
          <w:w w:val="100"/>
          <w:kern w:val="32"/>
          <w:sz w:val="32"/>
          <w:szCs w:val="32"/>
          <w:u w:val="none"/>
          <w:lang w:val="en" w:eastAsia="zh-CN"/>
        </w:rPr>
        <w:t>liuzhipeng-syjj@shenyang.gov.cn</w:t>
      </w:r>
    </w:p>
    <w:p>
      <w:pPr>
        <w:pStyle w:val="2"/>
        <w:rPr>
          <w:rFonts w:hint="eastAsia"/>
          <w:lang w:eastAsia="zh-CN"/>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Autospacing="0" w:after="0" w:afterAutospacing="0" w:line="620" w:lineRule="exact"/>
        <w:ind w:left="0" w:leftChars="0" w:right="0" w:rightChars="0" w:firstLine="640" w:firstLineChars="200"/>
        <w:jc w:val="both"/>
        <w:textAlignment w:val="auto"/>
        <w:rPr>
          <w:rFonts w:hint="eastAsia" w:ascii="仿宋_GB2312" w:hAnsi="仿宋_GB2312" w:eastAsia="仿宋_GB2312" w:cs="仿宋_GB2312"/>
          <w:color w:val="000000"/>
          <w:spacing w:val="0"/>
          <w:w w:val="100"/>
          <w:kern w:val="2"/>
          <w:sz w:val="32"/>
          <w:szCs w:val="32"/>
          <w:lang w:val="en-US" w:eastAsia="zh-CN" w:bidi="ar-SA"/>
        </w:rPr>
      </w:pPr>
      <w:r>
        <w:rPr>
          <w:rFonts w:hint="eastAsia" w:ascii="仿宋_GB2312" w:hAnsi="仿宋_GB2312" w:eastAsia="仿宋_GB2312" w:cs="仿宋_GB2312"/>
          <w:color w:val="000000"/>
          <w:spacing w:val="0"/>
          <w:w w:val="100"/>
          <w:kern w:val="2"/>
          <w:sz w:val="32"/>
          <w:szCs w:val="32"/>
          <w:lang w:val="en-US" w:eastAsia="zh-CN" w:bidi="ar-SA"/>
        </w:rPr>
        <w:t>附件：全市工贸行业重大事故隐患专项排查整治2023行</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Autospacing="0" w:after="0" w:afterAutospacing="0" w:line="620" w:lineRule="exact"/>
        <w:ind w:left="0" w:leftChars="0" w:right="0" w:rightChars="0" w:firstLine="1600" w:firstLineChars="500"/>
        <w:jc w:val="both"/>
        <w:textAlignment w:val="auto"/>
        <w:rPr>
          <w:rFonts w:hint="eastAsia" w:ascii="仿宋_GB2312" w:hAnsi="仿宋_GB2312" w:eastAsia="仿宋_GB2312" w:cs="仿宋_GB2312"/>
          <w:color w:val="000000"/>
          <w:spacing w:val="0"/>
          <w:w w:val="100"/>
          <w:kern w:val="2"/>
          <w:sz w:val="32"/>
          <w:szCs w:val="32"/>
          <w:lang w:val="en-US" w:eastAsia="zh-CN" w:bidi="ar-SA"/>
        </w:rPr>
      </w:pPr>
      <w:r>
        <w:rPr>
          <w:rFonts w:hint="eastAsia" w:ascii="仿宋_GB2312" w:hAnsi="仿宋_GB2312" w:eastAsia="仿宋_GB2312" w:cs="仿宋_GB2312"/>
          <w:color w:val="000000"/>
          <w:spacing w:val="0"/>
          <w:w w:val="100"/>
          <w:kern w:val="2"/>
          <w:sz w:val="32"/>
          <w:szCs w:val="32"/>
          <w:lang w:val="en-US" w:eastAsia="zh-CN" w:bidi="ar-SA"/>
        </w:rPr>
        <w:t>动进展情况调度表</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ind w:left="0" w:leftChars="0" w:right="0" w:rightChars="0"/>
        <w:jc w:val="both"/>
        <w:textAlignment w:val="auto"/>
        <w:rPr>
          <w:rFonts w:hint="eastAsia" w:ascii="方正仿宋简体" w:hAnsi="方正仿宋简体" w:eastAsia="方正仿宋简体"/>
          <w:color w:val="000000"/>
          <w:spacing w:val="0"/>
          <w:w w:val="100"/>
          <w:kern w:val="2"/>
          <w:sz w:val="32"/>
          <w:szCs w:val="32"/>
          <w:lang w:val="en-US" w:eastAsia="zh-CN" w:bidi="ar-S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ind w:left="0" w:leftChars="0" w:right="0" w:rightChars="0"/>
        <w:jc w:val="both"/>
        <w:textAlignment w:val="auto"/>
        <w:rPr>
          <w:rFonts w:hint="eastAsia" w:ascii="方正仿宋简体" w:hAnsi="方正仿宋简体" w:eastAsia="方正仿宋简体"/>
          <w:color w:val="000000"/>
          <w:spacing w:val="0"/>
          <w:w w:val="100"/>
          <w:kern w:val="2"/>
          <w:sz w:val="32"/>
          <w:szCs w:val="32"/>
          <w:lang w:val="en-US" w:eastAsia="zh-CN" w:bidi="ar-SA"/>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ind w:left="0" w:leftChars="0" w:right="0" w:rightChars="0"/>
        <w:jc w:val="both"/>
        <w:textAlignment w:val="auto"/>
        <w:rPr>
          <w:rFonts w:hint="eastAsia" w:ascii="方正仿宋简体" w:hAnsi="方正仿宋简体" w:eastAsia="方正仿宋简体"/>
          <w:color w:val="000000"/>
          <w:spacing w:val="0"/>
          <w:w w:val="100"/>
          <w:kern w:val="2"/>
          <w:sz w:val="32"/>
          <w:szCs w:val="32"/>
          <w:lang w:val="en-US" w:eastAsia="zh-CN" w:bidi="ar-SA"/>
        </w:rPr>
      </w:pP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ind w:left="0" w:leftChars="0" w:right="0" w:rightChars="0"/>
        <w:jc w:val="both"/>
        <w:textAlignment w:val="auto"/>
        <w:rPr>
          <w:rFonts w:hint="eastAsia" w:ascii="方正仿宋简体" w:hAnsi="方正仿宋简体" w:eastAsia="方正仿宋简体"/>
          <w:color w:val="000000"/>
          <w:spacing w:val="0"/>
          <w:w w:val="100"/>
          <w:kern w:val="2"/>
          <w:sz w:val="32"/>
          <w:szCs w:val="32"/>
          <w:lang w:val="en-US" w:eastAsia="zh-CN" w:bidi="ar-S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ind w:left="0" w:leftChars="0" w:right="0" w:rightChars="0"/>
        <w:jc w:val="both"/>
        <w:textAlignment w:val="auto"/>
        <w:rPr>
          <w:rFonts w:hint="eastAsia" w:ascii="方正仿宋简体" w:hAnsi="方正仿宋简体" w:eastAsia="方正仿宋简体"/>
          <w:color w:val="000000"/>
          <w:spacing w:val="0"/>
          <w:w w:val="100"/>
          <w:kern w:val="2"/>
          <w:sz w:val="32"/>
          <w:szCs w:val="32"/>
          <w:lang w:val="en-US" w:eastAsia="zh-CN" w:bidi="ar-SA"/>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ind w:left="0" w:leftChars="0" w:right="0" w:rightChars="0"/>
        <w:jc w:val="both"/>
        <w:textAlignment w:val="auto"/>
        <w:rPr>
          <w:rFonts w:hint="eastAsia" w:ascii="方正仿宋简体" w:hAnsi="方正仿宋简体" w:eastAsia="方正仿宋简体"/>
          <w:color w:val="000000"/>
          <w:spacing w:val="0"/>
          <w:w w:val="100"/>
          <w:kern w:val="2"/>
          <w:sz w:val="32"/>
          <w:szCs w:val="32"/>
          <w:lang w:val="en-US" w:eastAsia="zh-CN" w:bidi="ar-SA"/>
        </w:rPr>
      </w:pP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ind w:left="0" w:leftChars="0" w:right="0" w:rightChars="0"/>
        <w:jc w:val="both"/>
        <w:textAlignment w:val="auto"/>
        <w:rPr>
          <w:rFonts w:hint="eastAsia" w:ascii="方正仿宋简体" w:hAnsi="方正仿宋简体" w:eastAsia="方正仿宋简体"/>
          <w:color w:val="000000"/>
          <w:spacing w:val="0"/>
          <w:w w:val="100"/>
          <w:kern w:val="2"/>
          <w:sz w:val="32"/>
          <w:szCs w:val="32"/>
          <w:lang w:val="en-US" w:eastAsia="zh-CN" w:bidi="ar-S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ind w:left="0" w:leftChars="0" w:right="0" w:rightChars="0"/>
        <w:jc w:val="both"/>
        <w:textAlignment w:val="auto"/>
        <w:rPr>
          <w:rFonts w:hint="eastAsia" w:ascii="方正仿宋简体" w:hAnsi="方正仿宋简体" w:eastAsia="方正仿宋简体"/>
          <w:color w:val="000000"/>
          <w:spacing w:val="0"/>
          <w:w w:val="100"/>
          <w:kern w:val="2"/>
          <w:sz w:val="32"/>
          <w:szCs w:val="32"/>
          <w:lang w:val="en-US" w:eastAsia="zh-CN" w:bidi="ar-SA"/>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ind w:left="0" w:leftChars="0" w:right="0" w:rightChars="0"/>
        <w:jc w:val="both"/>
        <w:textAlignment w:val="auto"/>
        <w:rPr>
          <w:rFonts w:hint="eastAsia" w:ascii="方正仿宋简体" w:hAnsi="方正仿宋简体" w:eastAsia="方正仿宋简体"/>
          <w:color w:val="000000"/>
          <w:spacing w:val="0"/>
          <w:w w:val="100"/>
          <w:kern w:val="2"/>
          <w:sz w:val="32"/>
          <w:szCs w:val="32"/>
          <w:lang w:val="en-US" w:eastAsia="zh-CN" w:bidi="ar-S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79" w:lineRule="exact"/>
        <w:ind w:left="0" w:leftChars="0" w:right="0" w:rightChars="0"/>
        <w:jc w:val="both"/>
        <w:textAlignment w:val="auto"/>
        <w:rPr>
          <w:rFonts w:hint="eastAsia" w:ascii="方正黑体简体" w:eastAsia="方正黑体简体"/>
          <w:w w:val="100"/>
          <w:kern w:val="0"/>
          <w:sz w:val="32"/>
          <w:szCs w:val="32"/>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79" w:lineRule="exact"/>
        <w:ind w:left="0" w:leftChars="0" w:right="0" w:rightChars="0"/>
        <w:jc w:val="both"/>
        <w:textAlignment w:val="auto"/>
        <w:rPr>
          <w:rFonts w:hint="eastAsia" w:ascii="方正黑体简体" w:eastAsia="方正黑体简体"/>
          <w:w w:val="100"/>
          <w:kern w:val="0"/>
          <w:sz w:val="32"/>
          <w:szCs w:val="32"/>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79" w:lineRule="exact"/>
        <w:ind w:left="0" w:leftChars="0" w:right="0" w:rightChars="0"/>
        <w:jc w:val="both"/>
        <w:textAlignment w:val="auto"/>
        <w:rPr>
          <w:rFonts w:hint="eastAsia" w:ascii="方正黑体简体" w:eastAsia="方正黑体简体"/>
          <w:w w:val="100"/>
          <w:kern w:val="0"/>
          <w:sz w:val="32"/>
          <w:szCs w:val="32"/>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79" w:lineRule="exact"/>
        <w:ind w:left="0" w:leftChars="0" w:right="0" w:rightChars="0"/>
        <w:jc w:val="both"/>
        <w:textAlignment w:val="auto"/>
        <w:rPr>
          <w:rFonts w:hint="eastAsia" w:ascii="方正黑体简体" w:eastAsia="方正黑体简体"/>
          <w:w w:val="100"/>
          <w:kern w:val="0"/>
          <w:sz w:val="32"/>
          <w:szCs w:val="32"/>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79" w:lineRule="exact"/>
        <w:ind w:left="0" w:leftChars="0" w:right="0" w:rightChars="0"/>
        <w:jc w:val="both"/>
        <w:textAlignment w:val="auto"/>
        <w:rPr>
          <w:rFonts w:hint="eastAsia" w:ascii="方正黑体简体" w:eastAsia="方正黑体简体"/>
          <w:w w:val="100"/>
          <w:kern w:val="0"/>
          <w:sz w:val="32"/>
          <w:szCs w:val="32"/>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79" w:lineRule="exact"/>
        <w:ind w:left="0" w:leftChars="0" w:right="0" w:rightChars="0"/>
        <w:jc w:val="both"/>
        <w:textAlignment w:val="auto"/>
        <w:rPr>
          <w:rFonts w:hint="eastAsia" w:ascii="方正黑体简体" w:eastAsia="方正黑体简体"/>
          <w:w w:val="100"/>
          <w:kern w:val="0"/>
          <w:sz w:val="32"/>
          <w:szCs w:val="32"/>
        </w:rPr>
      </w:pPr>
      <w:r>
        <w:rPr>
          <w:rFonts w:hint="eastAsia" w:ascii="方正黑体简体" w:eastAsia="方正黑体简体"/>
          <w:w w:val="100"/>
          <w:kern w:val="0"/>
          <w:sz w:val="32"/>
          <w:szCs w:val="32"/>
        </w:rPr>
        <w:t>附件</w:t>
      </w:r>
    </w:p>
    <w:p>
      <w:pPr>
        <w:pStyle w:val="2"/>
        <w:jc w:val="center"/>
        <w:rPr>
          <w:rFonts w:hint="eastAsia" w:ascii="宋体" w:hAnsi="宋体" w:eastAsia="宋体" w:cs="宋体"/>
          <w:b/>
          <w:bCs/>
          <w:sz w:val="44"/>
          <w:szCs w:val="44"/>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579" w:lineRule="exact"/>
        <w:ind w:left="0" w:leftChars="0" w:right="0" w:rightChars="0"/>
        <w:jc w:val="center"/>
        <w:textAlignment w:val="auto"/>
        <w:rPr>
          <w:rFonts w:hint="eastAsia" w:ascii="宋体" w:hAnsi="宋体" w:eastAsia="宋体" w:cs="宋体"/>
          <w:b/>
          <w:bCs/>
          <w:w w:val="100"/>
          <w:sz w:val="44"/>
          <w:szCs w:val="44"/>
        </w:rPr>
      </w:pPr>
      <w:r>
        <w:rPr>
          <w:rFonts w:hint="eastAsia" w:ascii="宋体" w:hAnsi="宋体" w:eastAsia="宋体" w:cs="宋体"/>
          <w:b/>
          <w:bCs/>
          <w:w w:val="100"/>
          <w:sz w:val="44"/>
          <w:szCs w:val="44"/>
        </w:rPr>
        <w:t>全</w:t>
      </w:r>
      <w:r>
        <w:rPr>
          <w:rFonts w:hint="eastAsia" w:ascii="宋体" w:hAnsi="宋体" w:eastAsia="宋体" w:cs="宋体"/>
          <w:b/>
          <w:bCs/>
          <w:w w:val="100"/>
          <w:sz w:val="44"/>
          <w:szCs w:val="44"/>
          <w:lang w:eastAsia="zh-CN"/>
        </w:rPr>
        <w:t>市工贸行业</w:t>
      </w:r>
      <w:r>
        <w:rPr>
          <w:rFonts w:hint="eastAsia" w:ascii="宋体" w:hAnsi="宋体" w:eastAsia="宋体" w:cs="宋体"/>
          <w:b/>
          <w:bCs/>
          <w:w w:val="100"/>
          <w:sz w:val="44"/>
          <w:szCs w:val="44"/>
        </w:rPr>
        <w:t>重大事故隐患专项排查整治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579" w:lineRule="exact"/>
        <w:ind w:left="0" w:leftChars="0" w:right="0" w:rightChars="0"/>
        <w:jc w:val="center"/>
        <w:textAlignment w:val="auto"/>
        <w:rPr>
          <w:rFonts w:hint="eastAsia" w:ascii="宋体" w:hAnsi="宋体" w:eastAsia="宋体" w:cs="宋体"/>
          <w:b/>
          <w:bCs/>
          <w:w w:val="100"/>
          <w:sz w:val="44"/>
          <w:szCs w:val="44"/>
        </w:rPr>
      </w:pPr>
      <w:r>
        <w:rPr>
          <w:rFonts w:hint="eastAsia" w:ascii="宋体" w:hAnsi="宋体" w:eastAsia="宋体" w:cs="宋体"/>
          <w:b/>
          <w:bCs/>
          <w:w w:val="100"/>
          <w:sz w:val="44"/>
          <w:szCs w:val="44"/>
        </w:rPr>
        <w:t>2023行动进展情况调度表</w:t>
      </w:r>
    </w:p>
    <w:p>
      <w:pPr>
        <w:pStyle w:val="2"/>
        <w:rPr>
          <w:rFonts w:hint="eastAsia"/>
          <w:w w:val="90"/>
        </w:rPr>
      </w:pPr>
    </w:p>
    <w:tbl>
      <w:tblPr>
        <w:tblStyle w:val="5"/>
        <w:tblW w:w="494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833"/>
        <w:gridCol w:w="457"/>
        <w:gridCol w:w="2449"/>
        <w:gridCol w:w="779"/>
        <w:gridCol w:w="520"/>
        <w:gridCol w:w="2931"/>
        <w:gridCol w:w="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exact"/>
          <w:jc w:val="center"/>
        </w:trPr>
        <w:tc>
          <w:tcPr>
            <w:tcW w:w="793" w:type="dxa"/>
            <w:vMerge w:val="restart"/>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黑体简体" w:eastAsia="方正黑体简体"/>
                <w:w w:val="90"/>
                <w:sz w:val="24"/>
                <w:szCs w:val="24"/>
              </w:rPr>
            </w:pPr>
            <w:r>
              <w:rPr>
                <w:rFonts w:hint="eastAsia" w:ascii="方正黑体简体" w:eastAsia="方正黑体简体"/>
                <w:w w:val="90"/>
                <w:sz w:val="24"/>
                <w:szCs w:val="24"/>
              </w:rPr>
              <w:t>总体</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黑体简体" w:eastAsia="方正黑体简体"/>
                <w:w w:val="90"/>
                <w:sz w:val="24"/>
                <w:szCs w:val="24"/>
              </w:rPr>
            </w:pPr>
            <w:r>
              <w:rPr>
                <w:rFonts w:hint="eastAsia" w:ascii="方正黑体简体" w:eastAsia="方正黑体简体"/>
                <w:w w:val="90"/>
                <w:sz w:val="24"/>
                <w:szCs w:val="24"/>
              </w:rPr>
              <w:t>情况</w:t>
            </w:r>
          </w:p>
        </w:tc>
        <w:tc>
          <w:tcPr>
            <w:tcW w:w="43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楷体简体" w:eastAsia="方正楷体简体"/>
                <w:w w:val="90"/>
                <w:sz w:val="24"/>
                <w:szCs w:val="24"/>
              </w:rPr>
            </w:pPr>
            <w:r>
              <w:rPr>
                <w:rFonts w:hint="eastAsia" w:ascii="方正楷体简体" w:eastAsia="方正楷体简体"/>
                <w:w w:val="90"/>
                <w:sz w:val="24"/>
                <w:szCs w:val="24"/>
              </w:rPr>
              <w:t>1</w:t>
            </w:r>
          </w:p>
        </w:tc>
        <w:tc>
          <w:tcPr>
            <w:tcW w:w="2331"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r>
              <w:rPr>
                <w:rFonts w:hint="eastAsia" w:ascii="方正楷体简体" w:eastAsia="方正楷体简体"/>
                <w:w w:val="90"/>
                <w:sz w:val="24"/>
                <w:szCs w:val="24"/>
              </w:rPr>
              <w:t>企业自查发现的重大事故隐患（个）</w:t>
            </w:r>
          </w:p>
        </w:tc>
        <w:tc>
          <w:tcPr>
            <w:tcW w:w="742"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p>
        </w:tc>
        <w:tc>
          <w:tcPr>
            <w:tcW w:w="49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楷体简体" w:eastAsia="方正楷体简体"/>
                <w:w w:val="90"/>
                <w:sz w:val="24"/>
                <w:szCs w:val="24"/>
              </w:rPr>
            </w:pPr>
            <w:r>
              <w:rPr>
                <w:rFonts w:hint="eastAsia" w:ascii="方正楷体简体" w:eastAsia="方正楷体简体"/>
                <w:w w:val="90"/>
                <w:sz w:val="24"/>
                <w:szCs w:val="24"/>
              </w:rPr>
              <w:t>2</w:t>
            </w:r>
          </w:p>
        </w:tc>
        <w:tc>
          <w:tcPr>
            <w:tcW w:w="2790"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r>
              <w:rPr>
                <w:rFonts w:hint="eastAsia" w:ascii="方正楷体简体" w:eastAsia="方正楷体简体"/>
                <w:w w:val="90"/>
                <w:sz w:val="24"/>
                <w:szCs w:val="24"/>
              </w:rPr>
              <w:t>企业自查发现重大事故隐患中已完成整改的（个）</w:t>
            </w:r>
          </w:p>
        </w:tc>
        <w:tc>
          <w:tcPr>
            <w:tcW w:w="73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exact"/>
          <w:jc w:val="center"/>
        </w:trPr>
        <w:tc>
          <w:tcPr>
            <w:tcW w:w="793" w:type="dxa"/>
            <w:vMerge w:val="continue"/>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ind w:left="0" w:leftChars="0" w:right="0" w:rightChars="0"/>
              <w:jc w:val="center"/>
              <w:textAlignment w:val="auto"/>
              <w:rPr>
                <w:w w:val="90"/>
              </w:rPr>
            </w:pPr>
          </w:p>
        </w:tc>
        <w:tc>
          <w:tcPr>
            <w:tcW w:w="43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楷体简体" w:eastAsia="方正楷体简体"/>
                <w:w w:val="90"/>
                <w:sz w:val="24"/>
                <w:szCs w:val="24"/>
              </w:rPr>
            </w:pPr>
            <w:r>
              <w:rPr>
                <w:rFonts w:hint="eastAsia" w:ascii="方正楷体简体" w:eastAsia="方正楷体简体"/>
                <w:w w:val="90"/>
                <w:sz w:val="24"/>
                <w:szCs w:val="24"/>
              </w:rPr>
              <w:t>3</w:t>
            </w:r>
          </w:p>
        </w:tc>
        <w:tc>
          <w:tcPr>
            <w:tcW w:w="2331"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r>
              <w:rPr>
                <w:rFonts w:hint="eastAsia" w:ascii="方正楷体简体" w:eastAsia="方正楷体简体"/>
                <w:w w:val="90"/>
                <w:sz w:val="24"/>
                <w:szCs w:val="24"/>
              </w:rPr>
              <w:t>部门检查发现的重大事故隐患（个）</w:t>
            </w:r>
          </w:p>
        </w:tc>
        <w:tc>
          <w:tcPr>
            <w:tcW w:w="742"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p>
        </w:tc>
        <w:tc>
          <w:tcPr>
            <w:tcW w:w="49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楷体简体" w:eastAsia="方正楷体简体"/>
                <w:w w:val="90"/>
                <w:sz w:val="24"/>
                <w:szCs w:val="24"/>
              </w:rPr>
            </w:pPr>
            <w:r>
              <w:rPr>
                <w:rFonts w:hint="eastAsia" w:ascii="方正楷体简体" w:eastAsia="方正楷体简体"/>
                <w:w w:val="90"/>
                <w:sz w:val="24"/>
                <w:szCs w:val="24"/>
              </w:rPr>
              <w:t>4</w:t>
            </w:r>
          </w:p>
        </w:tc>
        <w:tc>
          <w:tcPr>
            <w:tcW w:w="2790"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r>
              <w:rPr>
                <w:rFonts w:hint="eastAsia" w:ascii="方正楷体简体" w:eastAsia="方正楷体简体"/>
                <w:w w:val="90"/>
                <w:sz w:val="24"/>
                <w:szCs w:val="24"/>
              </w:rPr>
              <w:t>部门检查发现重大事故隐患中已完成整改的（个）</w:t>
            </w:r>
          </w:p>
        </w:tc>
        <w:tc>
          <w:tcPr>
            <w:tcW w:w="73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exact"/>
          <w:jc w:val="center"/>
        </w:trPr>
        <w:tc>
          <w:tcPr>
            <w:tcW w:w="793" w:type="dxa"/>
            <w:vMerge w:val="continue"/>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ind w:left="0" w:leftChars="0" w:right="0" w:rightChars="0"/>
              <w:jc w:val="center"/>
              <w:textAlignment w:val="auto"/>
              <w:rPr>
                <w:w w:val="90"/>
              </w:rPr>
            </w:pPr>
          </w:p>
        </w:tc>
        <w:tc>
          <w:tcPr>
            <w:tcW w:w="43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楷体简体" w:eastAsia="方正楷体简体"/>
                <w:w w:val="90"/>
                <w:sz w:val="24"/>
                <w:szCs w:val="24"/>
              </w:rPr>
            </w:pPr>
            <w:r>
              <w:rPr>
                <w:rFonts w:hint="eastAsia" w:ascii="方正楷体简体" w:eastAsia="方正楷体简体"/>
                <w:w w:val="90"/>
                <w:sz w:val="24"/>
                <w:szCs w:val="24"/>
              </w:rPr>
              <w:t>5</w:t>
            </w:r>
          </w:p>
        </w:tc>
        <w:tc>
          <w:tcPr>
            <w:tcW w:w="2331"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r>
              <w:rPr>
                <w:rFonts w:hint="eastAsia" w:ascii="方正楷体简体" w:eastAsia="方正楷体简体"/>
                <w:w w:val="90"/>
                <w:sz w:val="24"/>
                <w:szCs w:val="24"/>
              </w:rPr>
              <w:t>政府挂牌督办的重大事故隐患（个）</w:t>
            </w:r>
          </w:p>
        </w:tc>
        <w:tc>
          <w:tcPr>
            <w:tcW w:w="742"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p>
        </w:tc>
        <w:tc>
          <w:tcPr>
            <w:tcW w:w="49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楷体简体" w:eastAsia="方正楷体简体"/>
                <w:w w:val="90"/>
                <w:sz w:val="24"/>
                <w:szCs w:val="24"/>
              </w:rPr>
            </w:pPr>
            <w:r>
              <w:rPr>
                <w:rFonts w:hint="eastAsia" w:ascii="方正楷体简体" w:eastAsia="方正楷体简体"/>
                <w:w w:val="90"/>
                <w:sz w:val="24"/>
                <w:szCs w:val="24"/>
              </w:rPr>
              <w:t>6</w:t>
            </w:r>
          </w:p>
        </w:tc>
        <w:tc>
          <w:tcPr>
            <w:tcW w:w="2790"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r>
              <w:rPr>
                <w:rFonts w:hint="eastAsia" w:ascii="方正楷体简体" w:eastAsia="方正楷体简体"/>
                <w:w w:val="90"/>
                <w:sz w:val="24"/>
                <w:szCs w:val="24"/>
              </w:rPr>
              <w:t>挂牌督办重大事故隐患中已完成整改的（个）</w:t>
            </w:r>
          </w:p>
        </w:tc>
        <w:tc>
          <w:tcPr>
            <w:tcW w:w="73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exact"/>
          <w:jc w:val="center"/>
        </w:trPr>
        <w:tc>
          <w:tcPr>
            <w:tcW w:w="793" w:type="dxa"/>
            <w:vMerge w:val="restart"/>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黑体简体" w:eastAsia="方正黑体简体"/>
                <w:w w:val="90"/>
                <w:sz w:val="24"/>
                <w:szCs w:val="24"/>
              </w:rPr>
            </w:pPr>
            <w:r>
              <w:rPr>
                <w:rFonts w:hint="eastAsia" w:ascii="方正黑体简体" w:eastAsia="方正黑体简体"/>
                <w:w w:val="90"/>
                <w:sz w:val="24"/>
                <w:szCs w:val="24"/>
              </w:rPr>
              <w:t>对企业自查自改进行抽查检查情况</w:t>
            </w:r>
          </w:p>
        </w:tc>
        <w:tc>
          <w:tcPr>
            <w:tcW w:w="43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楷体简体" w:eastAsia="方正楷体简体"/>
                <w:w w:val="90"/>
                <w:sz w:val="24"/>
                <w:szCs w:val="24"/>
              </w:rPr>
            </w:pPr>
            <w:r>
              <w:rPr>
                <w:rFonts w:hint="eastAsia" w:ascii="方正楷体简体" w:eastAsia="方正楷体简体"/>
                <w:w w:val="90"/>
                <w:sz w:val="24"/>
                <w:szCs w:val="24"/>
              </w:rPr>
              <w:t>1</w:t>
            </w:r>
          </w:p>
        </w:tc>
        <w:tc>
          <w:tcPr>
            <w:tcW w:w="2331"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r>
              <w:rPr>
                <w:rFonts w:hint="eastAsia" w:ascii="方正楷体简体" w:eastAsia="方正楷体简体"/>
                <w:w w:val="90"/>
                <w:sz w:val="24"/>
                <w:szCs w:val="24"/>
              </w:rPr>
              <w:t>部门抽查检查的企业总数（家）</w:t>
            </w:r>
          </w:p>
        </w:tc>
        <w:tc>
          <w:tcPr>
            <w:tcW w:w="742"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p>
        </w:tc>
        <w:tc>
          <w:tcPr>
            <w:tcW w:w="49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楷体简体" w:eastAsia="方正楷体简体"/>
                <w:w w:val="90"/>
                <w:sz w:val="24"/>
                <w:szCs w:val="24"/>
              </w:rPr>
            </w:pPr>
            <w:r>
              <w:rPr>
                <w:rFonts w:hint="eastAsia" w:ascii="方正楷体简体" w:eastAsia="方正楷体简体"/>
                <w:w w:val="90"/>
                <w:sz w:val="24"/>
                <w:szCs w:val="24"/>
              </w:rPr>
              <w:t>2</w:t>
            </w:r>
          </w:p>
        </w:tc>
        <w:tc>
          <w:tcPr>
            <w:tcW w:w="2790"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r>
              <w:rPr>
                <w:rFonts w:hint="eastAsia" w:ascii="方正楷体简体" w:eastAsia="方正楷体简体"/>
                <w:w w:val="90"/>
                <w:sz w:val="24"/>
                <w:szCs w:val="24"/>
              </w:rPr>
              <w:t>企业主要负责人未按要求亲自研究排查整治工作（家）</w:t>
            </w:r>
          </w:p>
        </w:tc>
        <w:tc>
          <w:tcPr>
            <w:tcW w:w="73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exact"/>
          <w:jc w:val="center"/>
        </w:trPr>
        <w:tc>
          <w:tcPr>
            <w:tcW w:w="793" w:type="dxa"/>
            <w:vMerge w:val="continue"/>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ind w:left="0" w:leftChars="0" w:right="0" w:rightChars="0"/>
              <w:jc w:val="center"/>
              <w:textAlignment w:val="auto"/>
              <w:rPr>
                <w:w w:val="90"/>
              </w:rPr>
            </w:pPr>
          </w:p>
        </w:tc>
        <w:tc>
          <w:tcPr>
            <w:tcW w:w="43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楷体简体" w:eastAsia="方正楷体简体"/>
                <w:w w:val="90"/>
                <w:sz w:val="24"/>
                <w:szCs w:val="24"/>
              </w:rPr>
            </w:pPr>
            <w:r>
              <w:rPr>
                <w:rFonts w:hint="eastAsia" w:ascii="方正楷体简体" w:eastAsia="方正楷体简体"/>
                <w:w w:val="90"/>
                <w:sz w:val="24"/>
                <w:szCs w:val="24"/>
              </w:rPr>
              <w:t>3</w:t>
            </w:r>
          </w:p>
        </w:tc>
        <w:tc>
          <w:tcPr>
            <w:tcW w:w="2331"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r>
              <w:rPr>
                <w:rFonts w:hint="eastAsia" w:ascii="方正楷体简体" w:eastAsia="方正楷体简体"/>
                <w:w w:val="90"/>
                <w:sz w:val="24"/>
                <w:szCs w:val="24"/>
              </w:rPr>
              <w:t>企业主要负责人未带队检查（家）</w:t>
            </w:r>
          </w:p>
        </w:tc>
        <w:tc>
          <w:tcPr>
            <w:tcW w:w="742"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p>
        </w:tc>
        <w:tc>
          <w:tcPr>
            <w:tcW w:w="49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楷体简体" w:eastAsia="方正楷体简体"/>
                <w:w w:val="90"/>
                <w:sz w:val="24"/>
                <w:szCs w:val="24"/>
              </w:rPr>
            </w:pPr>
            <w:r>
              <w:rPr>
                <w:rFonts w:hint="eastAsia" w:ascii="方正楷体简体" w:eastAsia="方正楷体简体"/>
                <w:w w:val="90"/>
                <w:sz w:val="24"/>
                <w:szCs w:val="24"/>
              </w:rPr>
              <w:t>4</w:t>
            </w:r>
          </w:p>
        </w:tc>
        <w:tc>
          <w:tcPr>
            <w:tcW w:w="2790"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r>
              <w:rPr>
                <w:rFonts w:hint="eastAsia" w:ascii="方正楷体简体" w:eastAsia="方正楷体简体"/>
                <w:w w:val="90"/>
                <w:sz w:val="24"/>
                <w:szCs w:val="24"/>
              </w:rPr>
              <w:t>企业未制定分管负责人职责清单（家）</w:t>
            </w:r>
          </w:p>
        </w:tc>
        <w:tc>
          <w:tcPr>
            <w:tcW w:w="73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9" w:hRule="exact"/>
          <w:jc w:val="center"/>
        </w:trPr>
        <w:tc>
          <w:tcPr>
            <w:tcW w:w="793" w:type="dxa"/>
            <w:vMerge w:val="continue"/>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ind w:left="0" w:leftChars="0" w:right="0" w:rightChars="0"/>
              <w:jc w:val="center"/>
              <w:textAlignment w:val="auto"/>
              <w:rPr>
                <w:w w:val="90"/>
              </w:rPr>
            </w:pPr>
          </w:p>
        </w:tc>
        <w:tc>
          <w:tcPr>
            <w:tcW w:w="43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楷体简体" w:eastAsia="方正楷体简体"/>
                <w:w w:val="90"/>
                <w:sz w:val="24"/>
                <w:szCs w:val="24"/>
              </w:rPr>
            </w:pPr>
            <w:r>
              <w:rPr>
                <w:rFonts w:hint="eastAsia" w:ascii="方正楷体简体" w:eastAsia="方正楷体简体"/>
                <w:w w:val="90"/>
                <w:sz w:val="24"/>
                <w:szCs w:val="24"/>
              </w:rPr>
              <w:t>5</w:t>
            </w:r>
          </w:p>
        </w:tc>
        <w:tc>
          <w:tcPr>
            <w:tcW w:w="2331"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r>
              <w:rPr>
                <w:rFonts w:hint="eastAsia" w:ascii="方正楷体简体" w:eastAsia="方正楷体简体"/>
                <w:w w:val="90"/>
                <w:sz w:val="24"/>
                <w:szCs w:val="24"/>
              </w:rPr>
              <w:t>企业未依法建立安全管理机构和配足安全管理人员（家）</w:t>
            </w:r>
          </w:p>
        </w:tc>
        <w:tc>
          <w:tcPr>
            <w:tcW w:w="742"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p>
        </w:tc>
        <w:tc>
          <w:tcPr>
            <w:tcW w:w="49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楷体简体" w:eastAsia="方正楷体简体"/>
                <w:w w:val="90"/>
                <w:sz w:val="24"/>
                <w:szCs w:val="24"/>
              </w:rPr>
            </w:pPr>
            <w:r>
              <w:rPr>
                <w:rFonts w:hint="eastAsia" w:ascii="方正楷体简体" w:eastAsia="方正楷体简体"/>
                <w:w w:val="90"/>
                <w:sz w:val="24"/>
                <w:szCs w:val="24"/>
              </w:rPr>
              <w:t>6</w:t>
            </w:r>
          </w:p>
        </w:tc>
        <w:tc>
          <w:tcPr>
            <w:tcW w:w="2790"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r>
              <w:rPr>
                <w:rFonts w:hint="eastAsia" w:ascii="方正楷体简体" w:eastAsia="方正楷体简体"/>
                <w:w w:val="90"/>
                <w:sz w:val="24"/>
                <w:szCs w:val="24"/>
              </w:rPr>
              <w:t>电焊等特种作业岗位人员无证上岗作业（家）</w:t>
            </w:r>
          </w:p>
        </w:tc>
        <w:tc>
          <w:tcPr>
            <w:tcW w:w="73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exact"/>
          <w:jc w:val="center"/>
        </w:trPr>
        <w:tc>
          <w:tcPr>
            <w:tcW w:w="793" w:type="dxa"/>
            <w:vMerge w:val="continue"/>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ind w:left="0" w:leftChars="0" w:right="0" w:rightChars="0"/>
              <w:jc w:val="center"/>
              <w:textAlignment w:val="auto"/>
              <w:rPr>
                <w:w w:val="90"/>
              </w:rPr>
            </w:pPr>
          </w:p>
        </w:tc>
        <w:tc>
          <w:tcPr>
            <w:tcW w:w="43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楷体简体" w:eastAsia="方正楷体简体"/>
                <w:w w:val="90"/>
                <w:sz w:val="24"/>
                <w:szCs w:val="24"/>
              </w:rPr>
            </w:pPr>
            <w:r>
              <w:rPr>
                <w:rFonts w:hint="eastAsia" w:ascii="方正楷体简体" w:eastAsia="方正楷体简体"/>
                <w:w w:val="90"/>
                <w:sz w:val="24"/>
                <w:szCs w:val="24"/>
              </w:rPr>
              <w:t>7</w:t>
            </w:r>
          </w:p>
        </w:tc>
        <w:tc>
          <w:tcPr>
            <w:tcW w:w="2331"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r>
              <w:rPr>
                <w:rFonts w:hint="eastAsia" w:ascii="方正楷体简体" w:eastAsia="方正楷体简体"/>
                <w:w w:val="90"/>
                <w:sz w:val="24"/>
                <w:szCs w:val="24"/>
              </w:rPr>
              <w:t>外包外租安全管理混乱（家）</w:t>
            </w:r>
          </w:p>
        </w:tc>
        <w:tc>
          <w:tcPr>
            <w:tcW w:w="742"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p>
        </w:tc>
        <w:tc>
          <w:tcPr>
            <w:tcW w:w="49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楷体简体" w:eastAsia="方正楷体简体"/>
                <w:w w:val="90"/>
                <w:sz w:val="24"/>
                <w:szCs w:val="24"/>
              </w:rPr>
            </w:pPr>
            <w:r>
              <w:rPr>
                <w:rFonts w:hint="eastAsia" w:ascii="方正楷体简体" w:eastAsia="方正楷体简体"/>
                <w:w w:val="90"/>
                <w:sz w:val="24"/>
                <w:szCs w:val="24"/>
              </w:rPr>
              <w:t>8</w:t>
            </w:r>
          </w:p>
        </w:tc>
        <w:tc>
          <w:tcPr>
            <w:tcW w:w="2790"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r>
              <w:rPr>
                <w:rFonts w:hint="eastAsia" w:ascii="方正楷体简体" w:eastAsia="方正楷体简体"/>
                <w:w w:val="90"/>
                <w:sz w:val="24"/>
                <w:szCs w:val="24"/>
              </w:rPr>
              <w:t>未按规定开展应急演练、员工不熟悉逃生出口（家）</w:t>
            </w:r>
          </w:p>
        </w:tc>
        <w:tc>
          <w:tcPr>
            <w:tcW w:w="73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exact"/>
          <w:jc w:val="center"/>
        </w:trPr>
        <w:tc>
          <w:tcPr>
            <w:tcW w:w="793" w:type="dxa"/>
            <w:vMerge w:val="restart"/>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黑体简体" w:eastAsia="方正黑体简体"/>
                <w:w w:val="90"/>
                <w:sz w:val="24"/>
                <w:szCs w:val="24"/>
              </w:rPr>
            </w:pPr>
            <w:r>
              <w:rPr>
                <w:rFonts w:hint="eastAsia" w:ascii="方正黑体简体" w:eastAsia="方正黑体简体"/>
                <w:w w:val="90"/>
                <w:sz w:val="24"/>
                <w:szCs w:val="24"/>
              </w:rPr>
              <w:t>部门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黑体简体" w:eastAsia="方正黑体简体"/>
                <w:w w:val="90"/>
                <w:sz w:val="24"/>
                <w:szCs w:val="24"/>
              </w:rPr>
            </w:pPr>
            <w:r>
              <w:rPr>
                <w:rFonts w:hint="eastAsia" w:ascii="方正黑体简体" w:eastAsia="方正黑体简体"/>
                <w:w w:val="90"/>
                <w:sz w:val="24"/>
                <w:szCs w:val="24"/>
              </w:rPr>
              <w:t>精准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黑体简体" w:eastAsia="方正黑体简体"/>
                <w:w w:val="90"/>
                <w:sz w:val="24"/>
                <w:szCs w:val="24"/>
              </w:rPr>
            </w:pPr>
            <w:r>
              <w:rPr>
                <w:rFonts w:hint="eastAsia" w:ascii="方正黑体简体" w:eastAsia="方正黑体简体"/>
                <w:w w:val="90"/>
                <w:sz w:val="24"/>
                <w:szCs w:val="24"/>
              </w:rPr>
              <w:t>严格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黑体简体" w:eastAsia="方正黑体简体"/>
                <w:w w:val="90"/>
                <w:sz w:val="24"/>
                <w:szCs w:val="24"/>
              </w:rPr>
            </w:pPr>
            <w:r>
              <w:rPr>
                <w:rFonts w:hint="eastAsia" w:ascii="方正黑体简体" w:eastAsia="方正黑体简体"/>
                <w:w w:val="90"/>
                <w:sz w:val="24"/>
                <w:szCs w:val="24"/>
              </w:rPr>
              <w:t>执法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黑体简体" w:eastAsia="方正黑体简体"/>
                <w:w w:val="90"/>
                <w:sz w:val="24"/>
                <w:szCs w:val="24"/>
              </w:rPr>
            </w:pPr>
            <w:r>
              <w:rPr>
                <w:rFonts w:hint="eastAsia" w:ascii="方正黑体简体" w:eastAsia="方正黑体简体"/>
                <w:w w:val="90"/>
                <w:sz w:val="24"/>
                <w:szCs w:val="24"/>
              </w:rPr>
              <w:t>情况</w:t>
            </w:r>
          </w:p>
        </w:tc>
        <w:tc>
          <w:tcPr>
            <w:tcW w:w="43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楷体简体" w:eastAsia="方正楷体简体"/>
                <w:w w:val="90"/>
                <w:sz w:val="24"/>
                <w:szCs w:val="24"/>
              </w:rPr>
            </w:pPr>
            <w:r>
              <w:rPr>
                <w:rFonts w:hint="eastAsia" w:ascii="方正楷体简体" w:eastAsia="方正楷体简体"/>
                <w:w w:val="90"/>
                <w:sz w:val="24"/>
                <w:szCs w:val="24"/>
              </w:rPr>
              <w:t>1</w:t>
            </w:r>
          </w:p>
        </w:tc>
        <w:tc>
          <w:tcPr>
            <w:tcW w:w="2331"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r>
              <w:rPr>
                <w:rFonts w:hint="eastAsia" w:ascii="方正楷体简体" w:eastAsia="方正楷体简体"/>
                <w:w w:val="90"/>
                <w:sz w:val="24"/>
                <w:szCs w:val="24"/>
              </w:rPr>
              <w:t>帮扶指导重点市、县（个次）</w:t>
            </w:r>
          </w:p>
        </w:tc>
        <w:tc>
          <w:tcPr>
            <w:tcW w:w="742"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p>
        </w:tc>
        <w:tc>
          <w:tcPr>
            <w:tcW w:w="49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楷体简体" w:eastAsia="方正楷体简体"/>
                <w:w w:val="90"/>
                <w:sz w:val="24"/>
                <w:szCs w:val="24"/>
              </w:rPr>
            </w:pPr>
            <w:r>
              <w:rPr>
                <w:rFonts w:hint="eastAsia" w:ascii="方正楷体简体" w:eastAsia="方正楷体简体"/>
                <w:w w:val="90"/>
                <w:sz w:val="24"/>
                <w:szCs w:val="24"/>
              </w:rPr>
              <w:t>2</w:t>
            </w:r>
          </w:p>
        </w:tc>
        <w:tc>
          <w:tcPr>
            <w:tcW w:w="2790"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r>
              <w:rPr>
                <w:rFonts w:hint="eastAsia" w:ascii="方正楷体简体" w:eastAsia="方正楷体简体"/>
                <w:w w:val="90"/>
                <w:sz w:val="24"/>
                <w:szCs w:val="24"/>
              </w:rPr>
              <w:t>帮扶指导重点企业（家次）</w:t>
            </w:r>
          </w:p>
        </w:tc>
        <w:tc>
          <w:tcPr>
            <w:tcW w:w="73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exact"/>
          <w:jc w:val="center"/>
        </w:trPr>
        <w:tc>
          <w:tcPr>
            <w:tcW w:w="793" w:type="dxa"/>
            <w:vMerge w:val="continue"/>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ind w:left="0" w:leftChars="0" w:right="0" w:rightChars="0"/>
              <w:jc w:val="center"/>
              <w:textAlignment w:val="auto"/>
              <w:rPr>
                <w:w w:val="90"/>
              </w:rPr>
            </w:pPr>
          </w:p>
        </w:tc>
        <w:tc>
          <w:tcPr>
            <w:tcW w:w="43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楷体简体" w:eastAsia="方正楷体简体"/>
                <w:w w:val="90"/>
                <w:sz w:val="24"/>
                <w:szCs w:val="24"/>
              </w:rPr>
            </w:pPr>
            <w:r>
              <w:rPr>
                <w:rFonts w:hint="eastAsia" w:ascii="方正楷体简体" w:eastAsia="方正楷体简体"/>
                <w:w w:val="90"/>
                <w:sz w:val="24"/>
                <w:szCs w:val="24"/>
              </w:rPr>
              <w:t>3</w:t>
            </w:r>
          </w:p>
        </w:tc>
        <w:tc>
          <w:tcPr>
            <w:tcW w:w="2331"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r>
              <w:rPr>
                <w:rFonts w:hint="eastAsia" w:ascii="方正楷体简体" w:eastAsia="方正楷体简体"/>
                <w:w w:val="90"/>
                <w:sz w:val="24"/>
                <w:szCs w:val="24"/>
              </w:rPr>
              <w:t>行政处罚（次、万元）</w:t>
            </w:r>
          </w:p>
        </w:tc>
        <w:tc>
          <w:tcPr>
            <w:tcW w:w="742"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p>
        </w:tc>
        <w:tc>
          <w:tcPr>
            <w:tcW w:w="49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楷体简体" w:eastAsia="方正楷体简体"/>
                <w:w w:val="90"/>
                <w:sz w:val="24"/>
                <w:szCs w:val="24"/>
              </w:rPr>
            </w:pPr>
            <w:r>
              <w:rPr>
                <w:rFonts w:hint="eastAsia" w:ascii="方正楷体简体" w:eastAsia="方正楷体简体"/>
                <w:w w:val="90"/>
                <w:sz w:val="24"/>
                <w:szCs w:val="24"/>
              </w:rPr>
              <w:t>4</w:t>
            </w:r>
          </w:p>
        </w:tc>
        <w:tc>
          <w:tcPr>
            <w:tcW w:w="2790"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r>
              <w:rPr>
                <w:rFonts w:hint="eastAsia" w:ascii="方正楷体简体" w:eastAsia="方正楷体简体"/>
                <w:w w:val="90"/>
                <w:sz w:val="24"/>
                <w:szCs w:val="24"/>
              </w:rPr>
              <w:t>企业和企业主要负责人“一案双罚”（次）</w:t>
            </w:r>
          </w:p>
        </w:tc>
        <w:tc>
          <w:tcPr>
            <w:tcW w:w="73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exact"/>
          <w:jc w:val="center"/>
        </w:trPr>
        <w:tc>
          <w:tcPr>
            <w:tcW w:w="793" w:type="dxa"/>
            <w:vMerge w:val="continue"/>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ind w:left="0" w:leftChars="0" w:right="0" w:rightChars="0"/>
              <w:jc w:val="center"/>
              <w:textAlignment w:val="auto"/>
              <w:rPr>
                <w:w w:val="90"/>
              </w:rPr>
            </w:pPr>
          </w:p>
        </w:tc>
        <w:tc>
          <w:tcPr>
            <w:tcW w:w="43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楷体简体" w:eastAsia="方正楷体简体"/>
                <w:w w:val="90"/>
                <w:sz w:val="24"/>
                <w:szCs w:val="24"/>
              </w:rPr>
            </w:pPr>
            <w:r>
              <w:rPr>
                <w:rFonts w:hint="eastAsia" w:ascii="方正楷体简体" w:eastAsia="方正楷体简体"/>
                <w:w w:val="90"/>
                <w:sz w:val="24"/>
                <w:szCs w:val="24"/>
              </w:rPr>
              <w:t>5</w:t>
            </w:r>
          </w:p>
        </w:tc>
        <w:tc>
          <w:tcPr>
            <w:tcW w:w="2331"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r>
              <w:rPr>
                <w:rFonts w:hint="eastAsia" w:ascii="方正楷体简体" w:eastAsia="方正楷体简体"/>
                <w:w w:val="90"/>
                <w:sz w:val="24"/>
                <w:szCs w:val="24"/>
              </w:rPr>
              <w:t>移送司法机关（人）</w:t>
            </w:r>
          </w:p>
        </w:tc>
        <w:tc>
          <w:tcPr>
            <w:tcW w:w="742"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p>
        </w:tc>
        <w:tc>
          <w:tcPr>
            <w:tcW w:w="49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楷体简体" w:eastAsia="方正楷体简体"/>
                <w:w w:val="90"/>
                <w:sz w:val="24"/>
                <w:szCs w:val="24"/>
              </w:rPr>
            </w:pPr>
            <w:r>
              <w:rPr>
                <w:rFonts w:hint="eastAsia" w:ascii="方正楷体简体" w:eastAsia="方正楷体简体"/>
                <w:w w:val="90"/>
                <w:sz w:val="24"/>
                <w:szCs w:val="24"/>
              </w:rPr>
              <w:t>6</w:t>
            </w:r>
          </w:p>
        </w:tc>
        <w:tc>
          <w:tcPr>
            <w:tcW w:w="2790"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r>
              <w:rPr>
                <w:rFonts w:hint="eastAsia" w:ascii="方正楷体简体" w:eastAsia="方正楷体简体"/>
                <w:w w:val="90"/>
                <w:sz w:val="24"/>
                <w:szCs w:val="24"/>
              </w:rPr>
              <w:t>责令停产整顿（家）</w:t>
            </w:r>
          </w:p>
        </w:tc>
        <w:tc>
          <w:tcPr>
            <w:tcW w:w="73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exact"/>
          <w:jc w:val="center"/>
        </w:trPr>
        <w:tc>
          <w:tcPr>
            <w:tcW w:w="793" w:type="dxa"/>
            <w:vMerge w:val="continue"/>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ind w:left="0" w:leftChars="0" w:right="0" w:rightChars="0"/>
              <w:jc w:val="center"/>
              <w:textAlignment w:val="auto"/>
              <w:rPr>
                <w:w w:val="90"/>
              </w:rPr>
            </w:pPr>
          </w:p>
        </w:tc>
        <w:tc>
          <w:tcPr>
            <w:tcW w:w="43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楷体简体" w:eastAsia="方正楷体简体"/>
                <w:w w:val="90"/>
                <w:sz w:val="24"/>
                <w:szCs w:val="24"/>
              </w:rPr>
            </w:pPr>
            <w:r>
              <w:rPr>
                <w:rFonts w:hint="eastAsia" w:ascii="方正楷体简体" w:eastAsia="方正楷体简体"/>
                <w:w w:val="90"/>
                <w:sz w:val="24"/>
                <w:szCs w:val="24"/>
              </w:rPr>
              <w:t>7</w:t>
            </w:r>
          </w:p>
        </w:tc>
        <w:tc>
          <w:tcPr>
            <w:tcW w:w="2331"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r>
              <w:rPr>
                <w:rFonts w:hint="eastAsia" w:ascii="方正楷体简体" w:eastAsia="方正楷体简体"/>
                <w:w w:val="90"/>
                <w:sz w:val="24"/>
                <w:szCs w:val="24"/>
              </w:rPr>
              <w:t>曝光、约谈、联合惩戒企业（家）</w:t>
            </w:r>
          </w:p>
        </w:tc>
        <w:tc>
          <w:tcPr>
            <w:tcW w:w="742"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p>
        </w:tc>
        <w:tc>
          <w:tcPr>
            <w:tcW w:w="49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楷体简体" w:eastAsia="方正楷体简体"/>
                <w:w w:val="90"/>
                <w:sz w:val="24"/>
                <w:szCs w:val="24"/>
              </w:rPr>
            </w:pPr>
            <w:r>
              <w:rPr>
                <w:rFonts w:hint="eastAsia" w:ascii="方正楷体简体" w:eastAsia="方正楷体简体"/>
                <w:w w:val="90"/>
                <w:sz w:val="24"/>
                <w:szCs w:val="24"/>
              </w:rPr>
              <w:t>8</w:t>
            </w:r>
          </w:p>
        </w:tc>
        <w:tc>
          <w:tcPr>
            <w:tcW w:w="2790"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r>
              <w:rPr>
                <w:rFonts w:hint="eastAsia" w:ascii="方正楷体简体" w:eastAsia="方正楷体简体"/>
                <w:w w:val="90"/>
                <w:sz w:val="24"/>
                <w:szCs w:val="24"/>
              </w:rPr>
              <w:t>公布典型执法案例（个），其中危险作业罪案例（个）</w:t>
            </w:r>
          </w:p>
        </w:tc>
        <w:tc>
          <w:tcPr>
            <w:tcW w:w="73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exact"/>
          <w:jc w:val="center"/>
        </w:trPr>
        <w:tc>
          <w:tcPr>
            <w:tcW w:w="793" w:type="dxa"/>
            <w:vMerge w:val="continue"/>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ind w:left="0" w:leftChars="0" w:right="0" w:rightChars="0"/>
              <w:jc w:val="center"/>
              <w:textAlignment w:val="auto"/>
              <w:rPr>
                <w:w w:val="90"/>
              </w:rPr>
            </w:pPr>
          </w:p>
        </w:tc>
        <w:tc>
          <w:tcPr>
            <w:tcW w:w="43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楷体简体" w:eastAsia="方正楷体简体"/>
                <w:w w:val="90"/>
                <w:sz w:val="24"/>
                <w:szCs w:val="24"/>
              </w:rPr>
            </w:pPr>
            <w:r>
              <w:rPr>
                <w:rFonts w:hint="eastAsia" w:ascii="方正楷体简体" w:eastAsia="方正楷体简体"/>
                <w:w w:val="90"/>
                <w:sz w:val="24"/>
                <w:szCs w:val="24"/>
              </w:rPr>
              <w:t>9</w:t>
            </w:r>
          </w:p>
        </w:tc>
        <w:tc>
          <w:tcPr>
            <w:tcW w:w="2331"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r>
              <w:rPr>
                <w:rFonts w:hint="eastAsia" w:ascii="方正楷体简体" w:eastAsia="方正楷体简体"/>
                <w:w w:val="90"/>
                <w:sz w:val="24"/>
                <w:szCs w:val="24"/>
              </w:rPr>
              <w:t>责任倒查追责问责（人）</w:t>
            </w:r>
          </w:p>
        </w:tc>
        <w:tc>
          <w:tcPr>
            <w:tcW w:w="742"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p>
        </w:tc>
        <w:tc>
          <w:tcPr>
            <w:tcW w:w="49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center"/>
              <w:textAlignment w:val="auto"/>
              <w:rPr>
                <w:rFonts w:hint="eastAsia" w:ascii="方正楷体简体" w:eastAsia="方正楷体简体"/>
                <w:w w:val="90"/>
                <w:sz w:val="24"/>
                <w:szCs w:val="24"/>
              </w:rPr>
            </w:pPr>
            <w:r>
              <w:rPr>
                <w:rFonts w:hint="eastAsia" w:ascii="方正楷体简体" w:eastAsia="方正楷体简体"/>
                <w:w w:val="90"/>
                <w:sz w:val="24"/>
                <w:szCs w:val="24"/>
              </w:rPr>
              <w:t>10</w:t>
            </w:r>
          </w:p>
        </w:tc>
        <w:tc>
          <w:tcPr>
            <w:tcW w:w="2790"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r>
              <w:rPr>
                <w:rFonts w:hint="eastAsia" w:ascii="方正楷体简体" w:eastAsia="方正楷体简体"/>
                <w:w w:val="90"/>
                <w:sz w:val="24"/>
                <w:szCs w:val="24"/>
              </w:rPr>
              <w:t>约谈通报有关地区及部门（次）</w:t>
            </w:r>
          </w:p>
        </w:tc>
        <w:tc>
          <w:tcPr>
            <w:tcW w:w="735" w:type="dxa"/>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adjustRightInd/>
              <w:spacing w:beforeAutospacing="0" w:afterAutospacing="0" w:line="280" w:lineRule="exact"/>
              <w:ind w:left="0" w:leftChars="0" w:right="0" w:rightChars="0"/>
              <w:jc w:val="both"/>
              <w:textAlignment w:val="auto"/>
              <w:rPr>
                <w:rFonts w:hint="eastAsia" w:ascii="方正楷体简体" w:eastAsia="方正楷体简体"/>
                <w:w w:val="90"/>
                <w:sz w:val="24"/>
                <w:szCs w:val="24"/>
              </w:rPr>
            </w:pP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00" w:lineRule="exact"/>
        <w:ind w:left="0" w:leftChars="0" w:right="0" w:rightChars="0" w:firstLine="480" w:firstLineChars="200"/>
        <w:jc w:val="both"/>
        <w:textAlignment w:val="auto"/>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注：1.</w:t>
      </w:r>
      <w:r>
        <w:rPr>
          <w:rFonts w:hint="eastAsia" w:ascii="仿宋_GB2312" w:hAnsi="仿宋_GB2312" w:eastAsia="仿宋_GB2312" w:cs="仿宋_GB2312"/>
          <w:w w:val="100"/>
          <w:sz w:val="24"/>
          <w:szCs w:val="24"/>
          <w:lang w:eastAsia="zh-CN"/>
        </w:rPr>
        <w:t>制造业处</w:t>
      </w:r>
      <w:r>
        <w:rPr>
          <w:rFonts w:hint="eastAsia" w:ascii="仿宋_GB2312" w:hAnsi="仿宋_GB2312" w:eastAsia="仿宋_GB2312" w:cs="仿宋_GB2312"/>
          <w:w w:val="100"/>
          <w:sz w:val="24"/>
          <w:szCs w:val="24"/>
        </w:rPr>
        <w:t>对各地</w:t>
      </w:r>
      <w:r>
        <w:rPr>
          <w:rFonts w:hint="eastAsia" w:ascii="仿宋_GB2312" w:hAnsi="仿宋_GB2312" w:eastAsia="仿宋_GB2312" w:cs="仿宋_GB2312"/>
          <w:w w:val="100"/>
          <w:sz w:val="24"/>
          <w:szCs w:val="24"/>
          <w:lang w:eastAsia="zh-CN"/>
        </w:rPr>
        <w:t>区</w:t>
      </w:r>
      <w:r>
        <w:rPr>
          <w:rFonts w:hint="eastAsia" w:ascii="仿宋_GB2312" w:hAnsi="仿宋_GB2312" w:eastAsia="仿宋_GB2312" w:cs="仿宋_GB2312"/>
          <w:w w:val="100"/>
          <w:sz w:val="24"/>
          <w:szCs w:val="24"/>
        </w:rPr>
        <w:t>工作进展情况进行月调度。调度表自</w:t>
      </w:r>
      <w:r>
        <w:rPr>
          <w:rFonts w:hint="eastAsia" w:ascii="仿宋_GB2312" w:hAnsi="仿宋_GB2312" w:eastAsia="仿宋_GB2312" w:cs="仿宋_GB2312"/>
          <w:w w:val="100"/>
          <w:sz w:val="24"/>
          <w:szCs w:val="24"/>
          <w:lang w:val="en-US" w:eastAsia="zh-CN"/>
        </w:rPr>
        <w:t>5</w:t>
      </w:r>
      <w:r>
        <w:rPr>
          <w:rFonts w:hint="eastAsia" w:ascii="仿宋_GB2312" w:hAnsi="仿宋_GB2312" w:eastAsia="仿宋_GB2312" w:cs="仿宋_GB2312"/>
          <w:w w:val="100"/>
          <w:sz w:val="24"/>
          <w:szCs w:val="24"/>
        </w:rPr>
        <w:t>月份开始上报，每月</w:t>
      </w:r>
      <w:r>
        <w:rPr>
          <w:rFonts w:hint="eastAsia" w:ascii="仿宋_GB2312" w:hAnsi="仿宋_GB2312" w:eastAsia="仿宋_GB2312" w:cs="仿宋_GB2312"/>
          <w:w w:val="100"/>
          <w:sz w:val="24"/>
          <w:szCs w:val="24"/>
          <w:lang w:val="en-US" w:eastAsia="zh-CN"/>
        </w:rPr>
        <w:t>28</w:t>
      </w:r>
      <w:r>
        <w:rPr>
          <w:rFonts w:hint="eastAsia" w:ascii="仿宋_GB2312" w:hAnsi="仿宋_GB2312" w:eastAsia="仿宋_GB2312" w:cs="仿宋_GB2312"/>
          <w:w w:val="100"/>
          <w:sz w:val="24"/>
          <w:szCs w:val="24"/>
        </w:rPr>
        <w:t>日前上报截止月末的累计情况。2.调度表内容应围绕专项排查整治工作并对照方案具体要求如实填报，特别是对企业自查情况进行抽查检查时，要深挖细查，查出真问题。如：电焊等人员无证上岗作业，既要通过现场检查发现问题，也要通过对企业动火等特种作业存单进行检查核实来发现问题；外包外租管理混乱，是指符合以下情形之一的：承包承租方不具备安全生产条件、未取得相应资质，双方未签订安全生产协议，安全生产管理职责不清，未纳入本企业统一管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386715</wp:posOffset>
                </wp:positionV>
                <wp:extent cx="5524500" cy="762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554980" cy="76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2pt;margin-top:30.45pt;height:0.6pt;width:435pt;z-index:251660288;mso-width-relative:page;mso-height-relative:page;" filled="f" stroked="t" coordsize="21600,21600" o:gfxdata="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abtux0wAAAAYBAAAP&#10;AAAAAAAAAAEAIAAAADgAAABkcnMvZG93bnJldi54bWxQSwECFAAUAAAACACHTuJAzTH17AcCAAD/&#10;AwAADgAAAAAAAAABACAAAAA4AQAAZHJzL2Uyb0RvYy54bWxQSwUGAAAAAAYABgBZAQAAsQU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ind w:firstLine="320" w:firstLineChars="100"/>
        <w:textAlignment w:val="auto"/>
        <w:rPr>
          <w:rFonts w:hint="eastAsia"/>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363855</wp:posOffset>
                </wp:positionV>
                <wp:extent cx="5524500" cy="762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554980" cy="76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4pt;margin-top:28.65pt;height:0.6pt;width:435pt;z-index:251659264;mso-width-relative:page;mso-height-relative:page;" filled="f" stroked="t" coordsize="21600,21600" o:gfxdata="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AiY5t51AAAAAcBAAAP&#10;AAAAAAAAAAEAIAAAADgAAABkcnMvZG93bnJldi54bWxQSwECFAAUAAAACACHTuJA2MrmIgYCAAD/&#10;AwAADgAAAAAAAAABACAAAAA5AQAAZHJzL2Uyb0RvYy54bWxQSwUGAAAAAAYABgBZAQAAsQ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28"/>
          <w:szCs w:val="28"/>
          <w:lang w:val="en-US" w:eastAsia="zh-CN"/>
        </w:rPr>
        <w:t>沈阳市应急管理局办公室                2023年5月22日印发</w:t>
      </w:r>
    </w:p>
    <w:sectPr>
      <w:footerReference r:id="rId3"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CESI宋体-GB2312"/>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2312"/>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w:panose1 w:val="00000500000000000000"/>
    <w:charset w:val="00"/>
    <w:family w:val="auto"/>
    <w:pitch w:val="default"/>
    <w:sig w:usb0="00000287" w:usb1="00000800" w:usb2="00000000" w:usb3="00000000" w:csb0="6000009F"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ESI宋体-GB2312">
    <w:panose1 w:val="02000500000000000000"/>
    <w:charset w:val="86"/>
    <w:family w:val="auto"/>
    <w:pitch w:val="default"/>
    <w:sig w:usb0="800002AF" w:usb1="08476CF8" w:usb2="00000010" w:usb3="00000000" w:csb0="0004000F"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auto"/>
    <w:pitch w:val="default"/>
    <w:sig w:usb0="00000000" w:usb1="00000000" w:usb2="00000010" w:usb3="00000000" w:csb0="2000019F" w:csb1="00000000"/>
  </w:font>
  <w:font w:name="Ubuntu">
    <w:panose1 w:val="020B0504030602030204"/>
    <w:charset w:val="00"/>
    <w:family w:val="auto"/>
    <w:pitch w:val="default"/>
    <w:sig w:usb0="E00002FF" w:usb1="5000205B" w:usb2="00000000" w:usb3="00000000" w:csb0="2000009F" w:csb1="56010000"/>
  </w:font>
  <w:font w:name="CESI黑体-GB2312">
    <w:panose1 w:val="02000500000000000000"/>
    <w:charset w:val="86"/>
    <w:family w:val="auto"/>
    <w:pitch w:val="default"/>
    <w:sig w:usb0="800002BF" w:usb1="184F6CF8" w:usb2="00000012" w:usb3="00000000" w:csb0="0004000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仿宋简体">
    <w:altName w:val="方正仿宋_GBK"/>
    <w:panose1 w:val="02000000000000000000"/>
    <w:charset w:val="00"/>
    <w:family w:val="auto"/>
    <w:pitch w:val="default"/>
    <w:sig w:usb0="00000000" w:usb1="00000000" w:usb2="00000012" w:usb3="00000000" w:csb0="00040001" w:csb1="00000000"/>
  </w:font>
  <w:font w:name="方正黑体简体">
    <w:altName w:val="方正黑体_GBK"/>
    <w:panose1 w:val="02000000000000000000"/>
    <w:charset w:val="00"/>
    <w:family w:val="auto"/>
    <w:pitch w:val="default"/>
    <w:sig w:usb0="00000000" w:usb1="00000000"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简体">
    <w:altName w:val="方正楷体_GBK"/>
    <w:panose1 w:val="02000000000000000000"/>
    <w:charset w:val="00"/>
    <w:family w:val="auto"/>
    <w:pitch w:val="default"/>
    <w:sig w:usb0="00000000" w:usb1="00000000"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-94615</wp:posOffset>
              </wp:positionV>
              <wp:extent cx="1128395" cy="2901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28395" cy="290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280" w:firstLineChars="100"/>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45pt;height:22.85pt;width:88.85pt;mso-position-horizontal:outside;mso-position-horizontal-relative:margin;z-index:251659264;mso-width-relative:page;mso-height-relative:page;" filled="f" stroked="f" coordsize="21600,21600" o:gfxdata="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7Cp4i9YAAAAHAQAADwAAAAAA&#10;AAABACAAAAA4AAAAZHJzL2Rvd25yZXYueG1sUEsBAhQAFAAAAAgAh07iQO2wfP04AgAAYgQAAA4A&#10;AAAAAAAAAQAgAAAAOwEAAGRycy9lMm9Eb2MueG1sUEsFBgAAAAAGAAYAWQEAAOUFAAAAAA==&#10;">
              <v:fill on="f" focussize="0,0"/>
              <v:stroke on="f" weight="0.5pt"/>
              <v:imagedata o:title=""/>
              <o:lock v:ext="edit" aspectratio="f"/>
              <v:textbox inset="0mm,0mm,0mm,0mm">
                <w:txbxContent>
                  <w:p>
                    <w:pPr>
                      <w:pStyle w:val="3"/>
                      <w:ind w:firstLine="280" w:firstLineChars="100"/>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isplayHorizontalDrawingGridEvery w:val="1"/>
  <w:displayVerticalDrawingGridEvery w:val="1"/>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F8DB21"/>
    <w:rsid w:val="3C9FAA65"/>
    <w:rsid w:val="6FFEAE03"/>
    <w:rsid w:val="77BF8789"/>
    <w:rsid w:val="7BFFC206"/>
    <w:rsid w:val="7CDBECED"/>
    <w:rsid w:val="7E75780D"/>
    <w:rsid w:val="BC3F3E5D"/>
    <w:rsid w:val="E7FC6CFC"/>
    <w:rsid w:val="FACF6002"/>
    <w:rsid w:val="FB7459B7"/>
    <w:rsid w:val="FF750190"/>
    <w:rsid w:val="FFDFADD3"/>
    <w:rsid w:val="FFFF380A"/>
    <w:rsid w:val="FFFF6A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character" w:customStyle="1" w:styleId="8">
    <w:name w:val="默认段落字体1"/>
    <w:link w:val="1"/>
    <w:semiHidden/>
    <w:qFormat/>
    <w:uiPriority w:val="0"/>
  </w:style>
  <w:style w:type="table" w:customStyle="1" w:styleId="9">
    <w:name w:val="普通表格1"/>
    <w:semiHidden/>
    <w:qFormat/>
    <w:uiPriority w:val="0"/>
  </w:style>
  <w:style w:type="paragraph" w:customStyle="1" w:styleId="10">
    <w:name w:val="正文文本1"/>
    <w:basedOn w:val="1"/>
    <w:qFormat/>
    <w:uiPriority w:val="0"/>
    <w:pPr>
      <w:spacing w:after="120"/>
    </w:pPr>
  </w:style>
  <w:style w:type="paragraph" w:customStyle="1" w:styleId="11">
    <w:name w:val="正文缩进1"/>
    <w:basedOn w:val="1"/>
    <w:qFormat/>
    <w:uiPriority w:val="0"/>
    <w:pPr>
      <w:ind w:firstLine="420" w:firstLineChars="200"/>
    </w:pPr>
    <w:rPr>
      <w:rFonts w:ascii="Calibri" w:hAnsi="Calibri" w:eastAsia="仿宋"/>
      <w:sz w:val="32"/>
    </w:rPr>
  </w:style>
  <w:style w:type="paragraph" w:customStyle="1" w:styleId="12">
    <w:name w:val="引文目录1"/>
    <w:basedOn w:val="1"/>
    <w:qFormat/>
    <w:uiPriority w:val="0"/>
    <w:pPr>
      <w:ind w:left="200" w:leftChars="200"/>
    </w:pPr>
  </w:style>
  <w:style w:type="paragraph" w:customStyle="1" w:styleId="13">
    <w:name w:val="正文文本缩进1"/>
    <w:basedOn w:val="1"/>
    <w:qFormat/>
    <w:uiPriority w:val="0"/>
    <w:pPr>
      <w:ind w:firstLine="640" w:firstLineChars="200"/>
    </w:pPr>
    <w:rPr>
      <w:rFonts w:ascii="仿宋_GB2312" w:eastAsia="仿宋_GB2312"/>
      <w:sz w:val="32"/>
    </w:rPr>
  </w:style>
  <w:style w:type="paragraph" w:customStyle="1" w:styleId="14">
    <w:name w:val="页脚1"/>
    <w:basedOn w:val="1"/>
    <w:qFormat/>
    <w:uiPriority w:val="0"/>
    <w:pPr>
      <w:tabs>
        <w:tab w:val="center" w:pos="4153"/>
        <w:tab w:val="right" w:pos="8306"/>
      </w:tabs>
      <w:snapToGrid w:val="0"/>
      <w:jc w:val="left"/>
    </w:pPr>
    <w:rPr>
      <w:sz w:val="18"/>
    </w:rPr>
  </w:style>
  <w:style w:type="paragraph" w:customStyle="1" w:styleId="15">
    <w:name w:val="普通(网站)1"/>
    <w:basedOn w:val="1"/>
    <w:qFormat/>
    <w:uiPriority w:val="0"/>
    <w:pPr>
      <w:spacing w:before="100" w:beforeAutospacing="1" w:after="100" w:afterAutospacing="1"/>
      <w:ind w:left="0" w:right="0"/>
      <w:jc w:val="left"/>
    </w:pPr>
    <w:rPr>
      <w:kern w:val="0"/>
      <w:sz w:val="24"/>
      <w:lang w:val="en-US" w:eastAsia="zh-CN" w:bidi="ar"/>
    </w:rPr>
  </w:style>
  <w:style w:type="paragraph" w:customStyle="1" w:styleId="16">
    <w:name w:val="正文首行缩进 21"/>
    <w:basedOn w:val="13"/>
    <w:qFormat/>
    <w:uiPriority w:val="0"/>
    <w:pPr>
      <w:keepNext w:val="0"/>
      <w:keepLines w:val="0"/>
      <w:widowControl w:val="0"/>
      <w:suppressLineNumbers w:val="0"/>
      <w:spacing w:before="0" w:beforeAutospacing="0" w:after="120" w:afterAutospacing="0"/>
      <w:ind w:left="420" w:leftChars="200" w:right="0" w:firstLine="420" w:firstLineChars="200"/>
      <w:jc w:val="left"/>
    </w:pPr>
    <w:rPr>
      <w:rFonts w:ascii="Calibri" w:hAnsi="Calibri" w:eastAsia="宋体"/>
      <w:color w:val="000000"/>
      <w:spacing w:val="0"/>
      <w:kern w:val="0"/>
      <w:sz w:val="24"/>
      <w:szCs w:val="24"/>
      <w:lang w:val="en-US" w:eastAsia="zh-CN" w:bidi="ar"/>
    </w:rPr>
  </w:style>
  <w:style w:type="character" w:customStyle="1" w:styleId="17">
    <w:name w:val="超链接1"/>
    <w:basedOn w:val="8"/>
    <w:link w:val="1"/>
    <w:qFormat/>
    <w:uiPriority w:val="0"/>
    <w:rPr>
      <w:color w:val="0000FF"/>
      <w:u w:val="single"/>
    </w:rPr>
  </w:style>
  <w:style w:type="paragraph" w:customStyle="1" w:styleId="18">
    <w:name w:val="正文-公1"/>
    <w:basedOn w:val="1"/>
    <w:next w:val="1"/>
    <w:qFormat/>
    <w:uiPriority w:val="0"/>
    <w:pPr>
      <w:ind w:firstLine="200" w:firstLineChars="200"/>
      <w:jc w:val="left"/>
    </w:pPr>
    <w:rPr>
      <w:rFonts w:eastAsia="仿宋_GB2312"/>
    </w:rPr>
  </w:style>
  <w:style w:type="character" w:customStyle="1" w:styleId="19">
    <w:name w:val="NormalCharacter"/>
    <w:basedOn w:val="8"/>
    <w:link w:val="1"/>
    <w:qFormat/>
    <w:uiPriority w:val="0"/>
  </w:style>
  <w:style w:type="paragraph" w:customStyle="1" w:styleId="20">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6258</Words>
  <Characters>6445</Characters>
  <Lines>0</Lines>
  <Paragraphs>0</Paragraphs>
  <TotalTime>11</TotalTime>
  <ScaleCrop>false</ScaleCrop>
  <LinksUpToDate>false</LinksUpToDate>
  <CharactersWithSpaces>6482</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2023-05-25T16:33:00Z</dcterms:created>
  <dc:creator>user</dc:creator>
  <cp:lastModifiedBy>user</cp:lastModifiedBy>
  <cp:lastPrinted>2023-05-23T16:05:00Z</cp:lastPrinted>
  <dcterms:modified xsi:type="dcterms:W3CDTF">2026-03-19T17:42:53Z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C9076DEF09B074F71DC5BB6911ADF143_43</vt:lpwstr>
  </property>
</Properties>
</file>