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eastAsia="zh-CN"/>
        </w:rPr>
        <w:t>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</w:rPr>
        <w:t>于对城市暴雨洪涝灾害应对的提案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val="en" w:eastAsia="zh-CN"/>
        </w:rPr>
        <w:t>102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val="en-US"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eastAsia="zh-CN"/>
        </w:rPr>
        <w:t>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吴际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提出的《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于对城市暴雨洪涝灾害应对的提案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》我们收悉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首先感谢您对我市防汛工作的关心和重视，王晓刚局长亲自研究部署、调度落实情况，我局会同市水务局、公安局、交通运输局、城管执法局、气象局等部门认真研究、具体落实。现就您提出的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城市基础设施建设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城市暴雨洪涝灾害应急演练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城市防汛救援专家库建设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提高市民的防范能力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等内容</w:t>
      </w:r>
      <w:r>
        <w:rPr>
          <w:rFonts w:hint="default" w:ascii="Nimbus Roman" w:hAnsi="Nimbus Roman" w:eastAsia="仿宋_GB2312" w:cs="Nimbus Roman"/>
          <w:sz w:val="32"/>
          <w:szCs w:val="32"/>
        </w:rPr>
        <w:t>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一、沈阳市防汛指挥体系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市政府设立防汛抗旱指挥部，统一领导、组织全市防汛抗旱工作。市防汛抗旱指挥部由市长任指挥长，分管应急工作的副市长和沈阳警备区副司令员任常务副指挥长，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公安、水务、农业农村工作的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副市长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市政府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秘书长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市应急局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水务局、武警沈阳支队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主要领导任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副指挥长，领导成员包括农业农村局、自然资源局、水文局、卫健委、城乡建设等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42个部门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年行政机构改革后，改由市应急管理局承担市防汛抗旱指挥部办公室日常工作，具体履行组织、协调、指导、督促职能。办公室主任由市应急局、水务局主要领导兼任。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二、提案内容落实情况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强化基础设施建设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，提升城市抗洪涝能力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u w:val="none"/>
          <w:lang w:val="en-US" w:eastAsia="zh-CN"/>
        </w:rPr>
        <w:t>1.城市排水防涝补短板实施情况。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2017年我市出台了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《沈阳市排水防涝补短板行动方案（2018～2020年）》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了排水防涝“小雨不外排、大雨不积水、暴雨不内涝、大暴雨不成灾”的排水防涝系统建设目标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计划通过3年时间，补齐城市排水防涝设施建设的关键短板，城市重点区域排水河道、区域排水（雨水）干线和泵站排水能力达到国家3年一遇标准（34.2毫米／时）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治理区域内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发生3年一遇标准以下降雨时，实现地面不积水；发生50年一遇标准（71.6毫米／时）以下降雨时，实现城市重点区域不发生内涝灾害。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2020年据市城乡建设局、水务局统计和评估，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经过三年的排水防涝补短板工程改造，共投资47.6亿元，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城区排水能力得到了改善，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基本实现了排水防涝补短板三年目标。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2.各部门工作落实情况。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2022年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市水务局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牵头组织实施城市排水设施改造项目总投资2.6亿元，实施大东、沈河等地区雨污混接摘除工程（摘除混接点110处），实施轩盛路等积水点改造（消除整治区域内积水点位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处）；全面梳理2022年汛期内涝积水点位并制定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“一点一策”整改方案，下一步将通过海绵城市建设、城建计划、老旧小区改造等市政工程或维护措施推进解决；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我市部分管线老化破损严重（部分管龄已达50年以上，甚至导致路面塌陷），管线雨污混接，合流制区域占比较大等问题，继续深化项目谋划工作。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沈阳地铁集团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深刻吸取郑州“7. 20”特大暴雨灾害教训，按照《地铁设计规范》(2003版和2013版)，针对已建线路按照地铁防洪涝设计标准进行补短板，在建线路根据区域内涝情况提高标准建设，从源头上增强地铁防洪涝能力。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市公安局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防汛</w:t>
      </w:r>
      <w:r>
        <w:rPr>
          <w:rFonts w:hint="eastAsia" w:ascii="仿宋_GB2312" w:hAnsi="仿宋_GB2312" w:eastAsia="仿宋_GB2312" w:cs="仿宋_GB2312"/>
          <w:sz w:val="32"/>
          <w:szCs w:val="32"/>
        </w:rPr>
        <w:t>四级响应勤务模式，</w:t>
      </w:r>
      <w:r>
        <w:rPr>
          <w:rFonts w:hint="eastAsia" w:ascii="仿宋_GB2312" w:hAnsi="黑体" w:eastAsia="仿宋_GB2312" w:cs="仿宋_GB2312"/>
          <w:sz w:val="32"/>
          <w:szCs w:val="32"/>
        </w:rPr>
        <w:t>组织市、区两级交警调度部门，针对全市550处重要岗点，部署警力加强疏导管控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；针对</w:t>
      </w:r>
      <w:r>
        <w:rPr>
          <w:rFonts w:hint="eastAsia" w:ascii="仿宋_GB2312" w:hAnsi="黑体" w:eastAsia="仿宋_GB2312" w:cs="仿宋_GB2312"/>
          <w:sz w:val="32"/>
          <w:szCs w:val="32"/>
        </w:rPr>
        <w:t>全市53处积水点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、下穿式桥涵进行</w:t>
      </w:r>
      <w:r>
        <w:rPr>
          <w:rFonts w:hint="eastAsia" w:ascii="仿宋_GB2312" w:hAnsi="黑体" w:eastAsia="仿宋_GB2312" w:cs="仿宋_GB2312"/>
          <w:sz w:val="32"/>
          <w:szCs w:val="32"/>
        </w:rPr>
        <w:t>视频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黑体" w:eastAsia="仿宋_GB2312" w:cs="仿宋_GB2312"/>
          <w:sz w:val="32"/>
          <w:szCs w:val="32"/>
        </w:rPr>
        <w:t>监控和定点值守，视情采取压缩车道、临时封闭、远端调流等管控措施，严防淹车亡人情况发生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黑体" w:eastAsia="仿宋_GB2312" w:cs="仿宋_GB2312"/>
          <w:sz w:val="32"/>
          <w:szCs w:val="32"/>
        </w:rPr>
        <w:t>通过媒体发布路况、积水信息，引导广大驾驶员合理选择出行路线。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市城市执法局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成立13人专家组、31支防汛队伍，针对市政道路、隧道、桥梁等进行布防布控和巡查巡视，及时排查处理隐患。</w:t>
      </w:r>
      <w:r>
        <w:rPr>
          <w:rFonts w:hint="eastAsia" w:ascii="黑体" w:hAnsi="黑体" w:eastAsia="黑体" w:cs="黑体"/>
          <w:snapToGrid/>
          <w:sz w:val="32"/>
          <w:szCs w:val="32"/>
          <w:lang w:eastAsia="zh-CN"/>
        </w:rPr>
        <w:t>市交通运输局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  <w:t>设置公路、道路运输、城市公交、轨道运营4个专项防汛指挥部，</w:t>
      </w: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全面做好预警信息及应急响应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  <w:t>，全市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、地铁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未发生防汛安全事故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市气象局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持续推进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/>
        </w:rPr>
        <w:t>“气象观测场”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/>
        </w:rPr>
        <w:t>“智能预报体系”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/>
        </w:rPr>
        <w:t>“数字化气象服务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 w:eastAsia="zh-CN"/>
        </w:rPr>
        <w:t>业务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 w:eastAsia="zh-CN"/>
        </w:rPr>
        <w:t>等项目建设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构建大城市气象服务监测网，推进X波段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天气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雷达产品在业务中的应用，加强部门合作共享，提升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城市暴雨洪涝灾害监测预警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3.城市易积水点位应急处置机制。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市应急局组织水务、公安、消防等相关部门建立了易积水点位“三警一队一长一组”布控和应急处置机制（“三警”指交警、民警、巡警，负责现场巡查和交通管控；“一队”指消防救援支队，负责应急救援；“一长”指由属地街道干部担任“点长”，负责现场综合协调指挥；“一组”指应急排水队伍和排水物资设备），各组力量于气象部门预报市区主要降雨时段开始前1小时提前上岗就位，完成布防；特殊情况下，如发生突发短时强降雨，各相关单位坚持“以雨为令”，以最快速度赶赴责任点位进行布控和应急处置。“三警一队一长一组”机制在近几年的城市防汛工作实践中，有效的保障了严重积水点位、下穿式桥涵、低洼路段“车不进、人不伤”和积水的有效快速排除，创造了“沈阳经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（二）强化培训演练和隐患排查整治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  <w:t>1.分级分部门组织开展培训。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2022年，市防办组织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各地区、各部门认真反思、深刻汲取郑州“7·20”特大暴雨灾害教训。市防办主任、市应急局局长王晓刚亲自授课，带领大家共同剖析原因，举一反三，强化我市防汛各项措施的再完善、再加强。市防办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克服疫情影响，通过线上、线下方式共举办市级防汛抗旱业务专题培训班7期，全市各级各类责任人、业务干部共7600余人次参加培训，培训人员范围直达乡镇。各地区、各部门共组织培训186次，参加培训人员7337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  <w:t>2.全力推进“实战”演练。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2年，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市防办组织指导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各地区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市防指成员单位开展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防汛抢险应急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演练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329场次、参演人数5657人次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通过演练磨合机制、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检验预案、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完善措施、锻炼队伍、提高应急抢险能力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市应急局牵头举办了沈阳市2022年防汛抢险救援应急演练，科目包含会商研判、启动响应、积水点位应急排水、地铁区间进水应急救援、人员转移避险等，现场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参演和参加观摩培训人员1500余人。地铁区间进水应急救援演练科目，参加了辽宁省2022年防汛抢险救援应急演练视频观摩，得到了省领导的肯定。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3.全面开展隐患排查整治。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2022年，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市防办组织各地区、相关成员单位全面排查本辖区、本系统防汛安全隐患，全市共落实河库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/>
        </w:rPr>
        <w:t>、城市防洪、山洪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易发区、易积水点位、下穿式桥涵、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地铁在建项目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/>
        </w:rPr>
        <w:t>等方面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防汛责任人6842名。各地区、各成员单位共排查开展防汛抗旱风险隐患排查整治。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各地区及地铁、城管、供电等成员单位共建立隐患排查整改清单580个，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逐条跟踪整改，逐一闭环销号。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（三）强化专家和抢险队伍建设，提升应急处置能力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市应急局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组织建立应急专家库，共有安全生产类、城市运行类、应急救援类、防灾减灾类等6大类专家464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名专家，形成了系统覆盖全面、专家类型多样、应急保障有力的应急管理专家库。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市水务局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城市防水排涝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技术专家组和31人城市排水应急抢险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专家组，为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应对城市突发洪涝情况提供有力技术支持。市防办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各地区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、各部门共落实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水工程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路桥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通信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电力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、排水等专业应急队伍720支、22525人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，并有针对性的向河流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险工险段、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薄弱堤段、城市易积水点位、下穿式桥涵等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重点部位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前置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抢险救援力量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（四）强化宣传，筑牢防汛意识防线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为营造“依法防汛、科学防汛、全民防汛”的良好氛围，提高群众防洪抗灾意识，最大程度的预防和减少洪涝灾害带来的损失，各部门各司其职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开展防汛宣传、预警发布、避险知识科普等工作。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u w:val="none"/>
          <w:lang w:eastAsia="zh-CN"/>
        </w:rPr>
        <w:t>市应急局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eastAsia="zh-CN"/>
        </w:rPr>
        <w:t>调度飞乐传媒，利用600余块高速口宣传屏和社区240余块宣传屏进行社会预警预报宣传；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</w:rPr>
        <w:t>市委宣传部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</w:rPr>
        <w:t>组织党报、都市报、网络、电视新闻等，特别是“两微一端”新媒体平台，推送图文、短视频、音频等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市水务局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印发《沈阳排水便民手册》，内容包含排水设施现状、相关法规、规划及标准、排水生活指南及便民需知等内容，并利用每年3月22日“中国水周”活动日，开展公众宣传教育等活动，提升公众防灾减灾意识；</w:t>
      </w: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u w:val="none"/>
        </w:rPr>
        <w:t>市气象局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</w:rPr>
        <w:t>通过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</w:rPr>
        <w:t>官方微博、微信、抖音、公众号、视频号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、短信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</w:rPr>
        <w:t>和农村“大喇叭”等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渠道，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实现14类29种预警信号5分钟内发布城市社区和农村行政村等社会单元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预警覆盖率达到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三、2023年备汛工作开展情况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年初以来，市防办严格贯彻落实市委、市政府决策部署，坚持抓早抓实抓细各项备汛准备工作。1月中旬，印发2023年防汛抗旱工作要点，提早对全市防汛抗旱工作进行安排和部署；针对预案修订、责任人调整、物资增储、台账更新、冲锋舟（艇）驾驶员培训等方面备汛准备工作进行专门部署，持续推进落实。2月下旬，组织召开2023年备汛工作座谈会暨汛前准备工作部署会议，对今年的汛前准备工作进行再安排和再部署；3月17日，在全省防办主任会议暨水旱灾害防御视频会议结束后，市防办立即续开会议，市防指副指挥长、市防办主任、市应急管理局长王晓刚就贯彻落实国家防办、省防办有关会议精神和省领导重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" w:eastAsia="zh-CN"/>
        </w:rPr>
        <w:t>指示批示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精神，对全市防汛抗旱工作特别是备汛准备工作进行安排和部署。4月2日，市防办组织召开预案评估专题会议，听取省、市、县防汛抗旱专家对我市防汛抗旱应急预案、城市防汛预案修订意见，目前按照专家意见正在组织修订。市防办已举办防汛抗旱业务培训班10期，各区县（市）、各乡镇（街道）、市防指各成员单位5500余人次参加培训。同时，提早筹划2023年防汛演练工作；从“实战”角度出发，组织完成了市级防汛抗旱物资设备定额测算、防洪抢险技术图纸制作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四、下一步工作安排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防指常务副指挥长、常务副市长李军拟定4月12日将组织召开全市防汛抗旱工作会议，传达落实市防指指挥长、市长吕志成“立足于防大灾、抗大洪，早安排、早部署，确保我市今年汛期万无一失”的批示精神，对2023年汛前准备工作进行具体安排和部署。下一步，市防办将绷紧备汛准备这根弦不放松，充分发挥防办牵头抓总、综合协调职能，组织、协调、指导、督促各地区、各部门持续推进责任人调整、预案修订、汛前隐患排查整改、业务培训、物资增储、应急队伍建设、演练筹备等各项备汛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再次感谢您对我市防汛工作的关心和支持，并希望您继续对</w:t>
      </w:r>
      <w:r>
        <w:rPr>
          <w:rFonts w:hint="eastAsia" w:ascii="仿宋_GB2312" w:hAnsi="仿宋_GB2312" w:eastAsia="仿宋_GB2312" w:cs="仿宋_GB2312"/>
          <w:sz w:val="32"/>
          <w:szCs w:val="32"/>
        </w:rPr>
        <w:t>我们的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应急管理、城市防汛、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防灾减灾等工作提出宝贵意见和建议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，我们将持续向您报告今年备汛工作进展情况。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沈阳市应急管理局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CESI宋体-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-132715</wp:posOffset>
              </wp:positionV>
              <wp:extent cx="1045845" cy="279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845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0.45pt;height:22pt;width:82.35pt;mso-position-horizontal-relative:margin;z-index:251659264;mso-width-relative:page;mso-height-relative:page;" filled="f" stroked="f" coordsize="21600,21600" o:gfxdata="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L7xKifWAAAABwEAAA8AAAAAAAAA&#10;AQAgAAAAOAAAAGRycy9kb3ducmV2LnhtbFBLAQIUABQAAAAIAIdO4kB1DWu9NgIAAGIEAAAOAAAA&#10;AAAAAAEAIAAAADsBAABkcnMvZTJvRG9jLnhtbFBLBQYAAAAABgAGAFkBAADj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7B"/>
    <w:rsid w:val="00160162"/>
    <w:rsid w:val="001B35A3"/>
    <w:rsid w:val="00254F34"/>
    <w:rsid w:val="002D6525"/>
    <w:rsid w:val="00310486"/>
    <w:rsid w:val="00334FAE"/>
    <w:rsid w:val="003449DA"/>
    <w:rsid w:val="003A69E7"/>
    <w:rsid w:val="004C2965"/>
    <w:rsid w:val="006D2FE9"/>
    <w:rsid w:val="006D39B7"/>
    <w:rsid w:val="0078453B"/>
    <w:rsid w:val="0083745B"/>
    <w:rsid w:val="008C1EEA"/>
    <w:rsid w:val="00AF6A7B"/>
    <w:rsid w:val="00B51157"/>
    <w:rsid w:val="00B671F4"/>
    <w:rsid w:val="00BB30C5"/>
    <w:rsid w:val="00BD55AE"/>
    <w:rsid w:val="00CA2508"/>
    <w:rsid w:val="00CB5FF8"/>
    <w:rsid w:val="00CD731C"/>
    <w:rsid w:val="00D4768B"/>
    <w:rsid w:val="00E77444"/>
    <w:rsid w:val="00E77E9A"/>
    <w:rsid w:val="00EA2473"/>
    <w:rsid w:val="00EC7F20"/>
    <w:rsid w:val="00EE64C4"/>
    <w:rsid w:val="00F640C3"/>
    <w:rsid w:val="1BA01B1B"/>
    <w:rsid w:val="25CA5B64"/>
    <w:rsid w:val="3B9B7B99"/>
    <w:rsid w:val="3C025A83"/>
    <w:rsid w:val="3EFFB409"/>
    <w:rsid w:val="3FBA39B8"/>
    <w:rsid w:val="46FB080A"/>
    <w:rsid w:val="4DFB26A7"/>
    <w:rsid w:val="4FDF8687"/>
    <w:rsid w:val="57CB2986"/>
    <w:rsid w:val="5BCBF237"/>
    <w:rsid w:val="5DEF3EE0"/>
    <w:rsid w:val="6CE6934C"/>
    <w:rsid w:val="6E170BA9"/>
    <w:rsid w:val="6E7FCA6C"/>
    <w:rsid w:val="71DB9C6F"/>
    <w:rsid w:val="72AA6C0F"/>
    <w:rsid w:val="76765B62"/>
    <w:rsid w:val="77F6EB20"/>
    <w:rsid w:val="7A365F89"/>
    <w:rsid w:val="7A6039E5"/>
    <w:rsid w:val="7ADD1D26"/>
    <w:rsid w:val="7B8983FE"/>
    <w:rsid w:val="7BFDACB0"/>
    <w:rsid w:val="7E1D0F94"/>
    <w:rsid w:val="7F2F792D"/>
    <w:rsid w:val="7FCDAB82"/>
    <w:rsid w:val="7FFFCB50"/>
    <w:rsid w:val="97FFEAB2"/>
    <w:rsid w:val="9FEC0422"/>
    <w:rsid w:val="B7660FEC"/>
    <w:rsid w:val="BD7B5D52"/>
    <w:rsid w:val="BDD73FF8"/>
    <w:rsid w:val="D5A7E437"/>
    <w:rsid w:val="DBDFB66A"/>
    <w:rsid w:val="DDEDA7E5"/>
    <w:rsid w:val="DF53820B"/>
    <w:rsid w:val="DFD308C6"/>
    <w:rsid w:val="DFE7D9A8"/>
    <w:rsid w:val="DFF91120"/>
    <w:rsid w:val="EF4C252D"/>
    <w:rsid w:val="F5BF15B1"/>
    <w:rsid w:val="F5F40836"/>
    <w:rsid w:val="FD7F5785"/>
    <w:rsid w:val="FDE465EE"/>
    <w:rsid w:val="FDFB7FFA"/>
    <w:rsid w:val="FFCD5F2F"/>
    <w:rsid w:val="FFE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宋体"/>
      <w:sz w:val="32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next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5"/>
    <w:semiHidden/>
    <w:qFormat/>
    <w:uiPriority w:val="99"/>
  </w:style>
  <w:style w:type="paragraph" w:customStyle="1" w:styleId="14">
    <w:name w:val="正文文本首行缩进1"/>
    <w:basedOn w:val="2"/>
    <w:next w:val="1"/>
    <w:qFormat/>
    <w:uiPriority w:val="0"/>
    <w:pPr>
      <w:ind w:firstLine="420" w:firstLineChars="100"/>
    </w:pPr>
    <w:rPr>
      <w:kern w:val="0"/>
      <w:sz w:val="20"/>
    </w:rPr>
  </w:style>
  <w:style w:type="paragraph" w:customStyle="1" w:styleId="1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1703</Words>
  <Characters>1735</Characters>
  <Lines>4</Lines>
  <Paragraphs>1</Paragraphs>
  <TotalTime>72</TotalTime>
  <ScaleCrop>false</ScaleCrop>
  <LinksUpToDate>false</LinksUpToDate>
  <CharactersWithSpaces>1798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2022-03-13T08:04:00Z</dcterms:created>
  <dc:creator>Microsoft</dc:creator>
  <cp:lastModifiedBy>user</cp:lastModifiedBy>
  <cp:lastPrinted>2023-03-30T00:16:00Z</cp:lastPrinted>
  <dcterms:modified xsi:type="dcterms:W3CDTF">2026-04-20T15:04:59Z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CAF482DA39024403B1F8E2AE409DD7C0</vt:lpwstr>
  </property>
</Properties>
</file>